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E3A2" w14:textId="77777777" w:rsidR="00AE29A5" w:rsidRPr="00AE29A5" w:rsidRDefault="00AE29A5" w:rsidP="00AE29A5">
      <w:pPr>
        <w:widowControl w:val="0"/>
        <w:autoSpaceDE w:val="0"/>
        <w:autoSpaceDN w:val="0"/>
        <w:adjustRightInd w:val="0"/>
        <w:spacing w:after="0" w:line="240" w:lineRule="auto"/>
        <w:ind w:left="111" w:right="120"/>
        <w:rPr>
          <w:rFonts w:ascii="Arial" w:eastAsia="Times New Roman" w:hAnsi="Arial" w:cs="Arial"/>
          <w:sz w:val="24"/>
          <w:szCs w:val="24"/>
          <w:lang w:eastAsia="ru-RU"/>
        </w:rPr>
      </w:pPr>
    </w:p>
    <w:p w14:paraId="012C84AA" w14:textId="53843ACD" w:rsidR="00AE29A5" w:rsidRPr="000E01CF" w:rsidRDefault="000E01CF" w:rsidP="000E01CF">
      <w:pPr>
        <w:spacing w:after="0" w:line="240" w:lineRule="auto"/>
        <w:ind w:left="5670"/>
        <w:rPr>
          <w:rFonts w:ascii="Times New Roman" w:eastAsia="Times New Roman" w:hAnsi="Times New Roman"/>
          <w:sz w:val="24"/>
          <w:szCs w:val="24"/>
          <w:lang w:eastAsia="ru-RU"/>
        </w:rPr>
      </w:pPr>
      <w:r w:rsidRPr="000E01CF">
        <w:rPr>
          <w:rFonts w:ascii="Times New Roman" w:eastAsia="Times New Roman" w:hAnsi="Times New Roman"/>
          <w:sz w:val="24"/>
          <w:szCs w:val="24"/>
          <w:lang w:eastAsia="ru-RU"/>
        </w:rPr>
        <w:t>УТВЕРЖДЕН</w:t>
      </w:r>
    </w:p>
    <w:p w14:paraId="23EA13D3" w14:textId="0D4BFC22" w:rsidR="00AE29A5" w:rsidRPr="000E01CF" w:rsidRDefault="000E01CF" w:rsidP="000E01CF">
      <w:pPr>
        <w:spacing w:after="0" w:line="240" w:lineRule="auto"/>
        <w:ind w:left="5670"/>
        <w:rPr>
          <w:rFonts w:ascii="Times New Roman" w:eastAsia="Times New Roman" w:hAnsi="Times New Roman"/>
          <w:sz w:val="24"/>
          <w:szCs w:val="24"/>
          <w:lang w:eastAsia="ru-RU"/>
        </w:rPr>
      </w:pPr>
      <w:r w:rsidRPr="000E01CF">
        <w:rPr>
          <w:rFonts w:ascii="Times New Roman" w:eastAsia="Times New Roman" w:hAnsi="Times New Roman"/>
          <w:sz w:val="24"/>
          <w:szCs w:val="24"/>
          <w:lang w:eastAsia="ru-RU"/>
        </w:rPr>
        <w:t>приказом</w:t>
      </w:r>
      <w:r w:rsidR="00AE29A5" w:rsidRPr="000E01CF">
        <w:rPr>
          <w:rFonts w:ascii="Times New Roman" w:eastAsia="Times New Roman" w:hAnsi="Times New Roman"/>
          <w:sz w:val="24"/>
          <w:szCs w:val="24"/>
          <w:lang w:eastAsia="ru-RU"/>
        </w:rPr>
        <w:t xml:space="preserve"> Северо-Кавказского </w:t>
      </w:r>
    </w:p>
    <w:p w14:paraId="6607439E" w14:textId="77777777" w:rsidR="00AE29A5" w:rsidRPr="000E01CF" w:rsidRDefault="00AE29A5" w:rsidP="000E01CF">
      <w:pPr>
        <w:spacing w:after="0" w:line="240" w:lineRule="auto"/>
        <w:ind w:left="5670"/>
        <w:rPr>
          <w:rFonts w:ascii="Times New Roman" w:eastAsia="Times New Roman" w:hAnsi="Times New Roman"/>
          <w:sz w:val="24"/>
          <w:szCs w:val="24"/>
          <w:lang w:eastAsia="ru-RU"/>
        </w:rPr>
      </w:pPr>
      <w:r w:rsidRPr="000E01CF">
        <w:rPr>
          <w:rFonts w:ascii="Times New Roman" w:eastAsia="Times New Roman" w:hAnsi="Times New Roman"/>
          <w:sz w:val="24"/>
          <w:szCs w:val="24"/>
          <w:lang w:eastAsia="ru-RU"/>
        </w:rPr>
        <w:t xml:space="preserve">управления Ростехнадзора </w:t>
      </w:r>
    </w:p>
    <w:p w14:paraId="34D52152" w14:textId="1F53B4A2" w:rsidR="00171B16" w:rsidRPr="000E01CF" w:rsidRDefault="00AE29A5" w:rsidP="000E01CF">
      <w:pPr>
        <w:keepNext/>
        <w:keepLines/>
        <w:widowControl w:val="0"/>
        <w:tabs>
          <w:tab w:val="left" w:pos="5103"/>
        </w:tabs>
        <w:spacing w:after="0" w:line="240" w:lineRule="auto"/>
        <w:ind w:left="5670"/>
        <w:contextualSpacing/>
        <w:outlineLvl w:val="2"/>
        <w:rPr>
          <w:rFonts w:ascii="Times New Roman" w:eastAsia="Times New Roman" w:hAnsi="Times New Roman"/>
          <w:bCs/>
          <w:sz w:val="24"/>
          <w:szCs w:val="24"/>
        </w:rPr>
      </w:pPr>
      <w:r w:rsidRPr="000E01CF">
        <w:rPr>
          <w:rFonts w:ascii="Times New Roman" w:eastAsia="Times New Roman" w:hAnsi="Times New Roman"/>
          <w:sz w:val="24"/>
          <w:szCs w:val="24"/>
          <w:lang w:eastAsia="ru-RU"/>
        </w:rPr>
        <w:t>от __________ № __________</w:t>
      </w:r>
    </w:p>
    <w:p w14:paraId="6F6C0487" w14:textId="77777777" w:rsidR="00265BA3" w:rsidRDefault="00265BA3" w:rsidP="000E01CF">
      <w:pPr>
        <w:keepNext/>
        <w:keepLines/>
        <w:widowControl w:val="0"/>
        <w:tabs>
          <w:tab w:val="left" w:pos="5103"/>
        </w:tabs>
        <w:spacing w:after="0" w:line="240" w:lineRule="auto"/>
        <w:ind w:left="5670"/>
        <w:contextualSpacing/>
        <w:outlineLvl w:val="2"/>
        <w:rPr>
          <w:rFonts w:ascii="Times New Roman" w:eastAsia="Times New Roman" w:hAnsi="Times New Roman"/>
          <w:bCs/>
          <w:sz w:val="28"/>
          <w:szCs w:val="28"/>
        </w:rPr>
      </w:pPr>
    </w:p>
    <w:p w14:paraId="1DF6A2A9" w14:textId="77777777" w:rsidR="00265BA3" w:rsidRPr="00CA2BC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29ECC043" w14:textId="77777777" w:rsidR="003116A0" w:rsidRDefault="003116A0"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p>
    <w:p w14:paraId="433572D2" w14:textId="218FEFBC"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0C7E99A6"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 xml:space="preserve">по экологическому, технологическому и атомному надзору </w:t>
      </w:r>
      <w:r w:rsidR="00A355A5" w:rsidRPr="00A355A5">
        <w:rPr>
          <w:rFonts w:ascii="Times New Roman" w:eastAsia="Times New Roman" w:hAnsi="Times New Roman"/>
          <w:b/>
          <w:sz w:val="28"/>
          <w:szCs w:val="28"/>
          <w:lang w:eastAsia="ru-RU"/>
        </w:rPr>
        <w:t xml:space="preserve">при осуществлении федерального государственного лицензионного контроля (надзора) за производством маркшейдерских работ,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 xml:space="preserve">за деятельностью, связанной с обращением взрывчатых материалов промышленного назначения,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за деятельностью по проведению экспертизы промышленной безопасности</w:t>
      </w:r>
      <w:r w:rsidR="00757C14" w:rsidRPr="00CA2BC3">
        <w:rPr>
          <w:rFonts w:ascii="Times New Roman" w:eastAsia="Times New Roman" w:hAnsi="Times New Roman"/>
          <w:b/>
          <w:sz w:val="28"/>
          <w:szCs w:val="28"/>
          <w:lang w:eastAsia="ru-RU"/>
        </w:rPr>
        <w:t xml:space="preserve"> </w:t>
      </w:r>
      <w:r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0E01CF">
        <w:rPr>
          <w:rFonts w:ascii="Times New Roman" w:eastAsia="Times New Roman" w:hAnsi="Times New Roman"/>
          <w:b/>
          <w:sz w:val="28"/>
          <w:szCs w:val="28"/>
          <w:lang w:eastAsia="ru-RU"/>
        </w:rPr>
        <w:t>4</w:t>
      </w:r>
      <w:r w:rsidRPr="00CA2BC3">
        <w:rPr>
          <w:rFonts w:ascii="Times New Roman" w:eastAsia="Times New Roman" w:hAnsi="Times New Roman"/>
          <w:b/>
          <w:sz w:val="28"/>
          <w:szCs w:val="28"/>
          <w:lang w:eastAsia="ru-RU"/>
        </w:rPr>
        <w:t xml:space="preserve"> год</w:t>
      </w:r>
    </w:p>
    <w:p w14:paraId="62C5656A" w14:textId="77777777" w:rsidR="00D641B3" w:rsidRPr="00D641B3" w:rsidRDefault="00D641B3" w:rsidP="00295B80">
      <w:pPr>
        <w:widowControl w:val="0"/>
        <w:rPr>
          <w:lang w:eastAsia="ru-RU"/>
        </w:rPr>
      </w:pPr>
      <w:bookmarkStart w:id="0" w:name="_Toc482266758"/>
    </w:p>
    <w:p w14:paraId="49D07E6E" w14:textId="77777777" w:rsidR="001D7DCB" w:rsidRPr="00CA2BC3" w:rsidRDefault="00D55147" w:rsidP="00295B80">
      <w:pPr>
        <w:pStyle w:val="1"/>
        <w:widowControl w:val="0"/>
        <w:rPr>
          <w:bCs/>
        </w:rPr>
      </w:pPr>
      <w:bookmarkStart w:id="1" w:name="_Toc143076673"/>
      <w:r w:rsidRPr="00CA2BC3">
        <w:t>Общие положения</w:t>
      </w:r>
      <w:bookmarkEnd w:id="0"/>
      <w:bookmarkEnd w:id="1"/>
    </w:p>
    <w:p w14:paraId="5E8F2384" w14:textId="77777777" w:rsidR="00171B16" w:rsidRPr="00CA2BC3" w:rsidRDefault="00171B16" w:rsidP="00295B80">
      <w:pPr>
        <w:widowControl w:val="0"/>
        <w:spacing w:after="0" w:line="276" w:lineRule="auto"/>
        <w:contextualSpacing/>
        <w:rPr>
          <w:lang w:eastAsia="ru-RU"/>
        </w:rPr>
      </w:pPr>
    </w:p>
    <w:p w14:paraId="34526BD3" w14:textId="7C851729" w:rsidR="00F9022B" w:rsidRPr="00BD1A39" w:rsidRDefault="00F9022B" w:rsidP="00295B80">
      <w:pPr>
        <w:spacing w:after="0" w:line="276" w:lineRule="auto"/>
        <w:ind w:firstLine="680"/>
        <w:contextualSpacing/>
        <w:jc w:val="both"/>
        <w:rPr>
          <w:rFonts w:ascii="Times New Roman" w:hAnsi="Times New Roman"/>
          <w:sz w:val="28"/>
          <w:szCs w:val="28"/>
          <w:lang w:bidi="ru-RU"/>
        </w:rPr>
      </w:pPr>
      <w:r w:rsidRPr="00BD1A39">
        <w:rPr>
          <w:rFonts w:ascii="Times New Roman" w:hAnsi="Times New Roman"/>
          <w:sz w:val="28"/>
          <w:szCs w:val="28"/>
          <w:lang w:bidi="ru-RU"/>
        </w:rPr>
        <w:t xml:space="preserve">Настоящий доклад о правоприменительной практике </w:t>
      </w:r>
      <w:r w:rsidR="00A355A5" w:rsidRPr="00BD1A39">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br/>
        <w:t xml:space="preserve">за производством маркшейдерских работ, </w:t>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t xml:space="preserve">за деятельностью, связанной </w:t>
      </w:r>
      <w:r w:rsidR="00A355A5" w:rsidRPr="00BD1A39">
        <w:rPr>
          <w:rFonts w:ascii="Times New Roman" w:hAnsi="Times New Roman"/>
          <w:sz w:val="28"/>
          <w:szCs w:val="28"/>
          <w:shd w:val="clear" w:color="auto" w:fill="FFFFFF"/>
        </w:rPr>
        <w:br/>
        <w:t xml:space="preserve">с обращением взрывчатых материалов промышленного назначения, </w:t>
      </w:r>
      <w:r w:rsidR="00A355A5" w:rsidRPr="00BD1A39">
        <w:rPr>
          <w:rFonts w:ascii="Times New Roman" w:hAnsi="Times New Roman"/>
          <w:sz w:val="28"/>
          <w:szCs w:val="28"/>
          <w:shd w:val="clear" w:color="auto" w:fill="FFFFFF"/>
        </w:rPr>
        <w:br/>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7B6358" w:rsidRPr="00BD1A39">
        <w:rPr>
          <w:rFonts w:ascii="Times New Roman" w:hAnsi="Times New Roman"/>
          <w:sz w:val="28"/>
          <w:szCs w:val="28"/>
          <w:shd w:val="clear" w:color="auto" w:fill="FFFFFF"/>
        </w:rPr>
        <w:br/>
      </w:r>
      <w:r w:rsidR="00A355A5" w:rsidRPr="00BD1A39">
        <w:rPr>
          <w:rFonts w:ascii="Times New Roman" w:hAnsi="Times New Roman"/>
          <w:sz w:val="28"/>
          <w:szCs w:val="28"/>
          <w:shd w:val="clear" w:color="auto" w:fill="FFFFFF"/>
        </w:rPr>
        <w:t>за деятельностью по проведению экспертизы промышленной безопасности</w:t>
      </w:r>
      <w:r w:rsidRPr="00BD1A39">
        <w:rPr>
          <w:rFonts w:ascii="Times New Roman" w:hAnsi="Times New Roman"/>
          <w:sz w:val="28"/>
          <w:szCs w:val="28"/>
          <w:shd w:val="clear" w:color="auto" w:fill="FFFFFF"/>
        </w:rPr>
        <w:t xml:space="preserve"> </w:t>
      </w:r>
      <w:r w:rsidR="00A355A5" w:rsidRPr="00BD1A39">
        <w:rPr>
          <w:rFonts w:ascii="Times New Roman" w:hAnsi="Times New Roman"/>
          <w:sz w:val="28"/>
          <w:szCs w:val="28"/>
          <w:shd w:val="clear" w:color="auto" w:fill="FFFFFF"/>
        </w:rPr>
        <w:br/>
      </w:r>
      <w:r w:rsidRPr="004200D7">
        <w:rPr>
          <w:rFonts w:ascii="Times New Roman" w:hAnsi="Times New Roman"/>
          <w:sz w:val="28"/>
          <w:szCs w:val="28"/>
          <w:shd w:val="clear" w:color="auto" w:fill="FFFFFF"/>
        </w:rPr>
        <w:t>за 202</w:t>
      </w:r>
      <w:r w:rsidR="004200D7" w:rsidRPr="004200D7">
        <w:rPr>
          <w:rFonts w:ascii="Times New Roman" w:hAnsi="Times New Roman"/>
          <w:sz w:val="28"/>
          <w:szCs w:val="28"/>
          <w:shd w:val="clear" w:color="auto" w:fill="FFFFFF"/>
        </w:rPr>
        <w:t>4</w:t>
      </w:r>
      <w:r w:rsidRPr="004200D7">
        <w:rPr>
          <w:rFonts w:ascii="Times New Roman" w:hAnsi="Times New Roman"/>
          <w:sz w:val="28"/>
          <w:szCs w:val="28"/>
          <w:shd w:val="clear" w:color="auto" w:fill="FFFFFF"/>
        </w:rPr>
        <w:t xml:space="preserve"> год</w:t>
      </w:r>
      <w:r w:rsidRPr="00BD1A39">
        <w:rPr>
          <w:rFonts w:ascii="Times New Roman" w:hAnsi="Times New Roman"/>
          <w:sz w:val="28"/>
          <w:szCs w:val="28"/>
          <w:lang w:bidi="ru-RU"/>
        </w:rPr>
        <w:t xml:space="preserve"> подготовлен в целях реализации положений Федерального закона </w:t>
      </w:r>
      <w:r w:rsidR="00A355A5" w:rsidRPr="00BD1A39">
        <w:rPr>
          <w:rFonts w:ascii="Times New Roman" w:hAnsi="Times New Roman"/>
          <w:sz w:val="28"/>
          <w:szCs w:val="28"/>
          <w:lang w:bidi="ru-RU"/>
        </w:rPr>
        <w:br/>
      </w:r>
      <w:r w:rsidRPr="00BD1A39">
        <w:rPr>
          <w:rFonts w:ascii="Times New Roman" w:hAnsi="Times New Roman"/>
          <w:sz w:val="28"/>
          <w:szCs w:val="28"/>
          <w:lang w:bidi="ru-RU"/>
        </w:rPr>
        <w:t xml:space="preserve">от 31 июля 2020 г. № 248-ФЗ «О государственном контроле (надзоре) </w:t>
      </w:r>
      <w:r w:rsidR="00A355A5" w:rsidRPr="00BD1A39">
        <w:rPr>
          <w:rFonts w:ascii="Times New Roman" w:hAnsi="Times New Roman"/>
          <w:sz w:val="28"/>
          <w:szCs w:val="28"/>
          <w:lang w:bidi="ru-RU"/>
        </w:rPr>
        <w:br/>
        <w:t>и муниципальном контроле»</w:t>
      </w:r>
      <w:r w:rsidR="00B548E4" w:rsidRPr="00BD1A39">
        <w:rPr>
          <w:rFonts w:ascii="Times New Roman" w:hAnsi="Times New Roman"/>
          <w:sz w:val="28"/>
          <w:szCs w:val="28"/>
          <w:lang w:bidi="ru-RU"/>
        </w:rPr>
        <w:t xml:space="preserve">,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1477 «О лицензировании деятельности по проведению экспертизы промышленной безопасности» </w:t>
      </w:r>
      <w:r w:rsidRPr="00BD1A39">
        <w:rPr>
          <w:rFonts w:ascii="Times New Roman" w:hAnsi="Times New Roman"/>
          <w:sz w:val="28"/>
          <w:szCs w:val="28"/>
          <w:lang w:bidi="ru-RU"/>
        </w:rPr>
        <w:t xml:space="preserve">в соответствии с приказом Федеральной службы </w:t>
      </w:r>
      <w:r w:rsidR="00A355A5" w:rsidRPr="00BD1A39">
        <w:rPr>
          <w:rFonts w:ascii="Times New Roman" w:hAnsi="Times New Roman"/>
          <w:sz w:val="28"/>
          <w:szCs w:val="28"/>
          <w:lang w:bidi="ru-RU"/>
        </w:rPr>
        <w:br/>
      </w:r>
      <w:r w:rsidRPr="00BD1A39">
        <w:rPr>
          <w:rFonts w:ascii="Times New Roman" w:hAnsi="Times New Roman"/>
          <w:sz w:val="28"/>
          <w:szCs w:val="28"/>
          <w:lang w:bidi="ru-RU"/>
        </w:rPr>
        <w:t>по экологическому, технологическому и атомному надзору от</w:t>
      </w:r>
      <w:r w:rsidR="00C15E5C">
        <w:rPr>
          <w:rFonts w:ascii="Times New Roman" w:hAnsi="Times New Roman"/>
          <w:sz w:val="28"/>
          <w:szCs w:val="28"/>
          <w:lang w:bidi="ru-RU"/>
        </w:rPr>
        <w:t xml:space="preserve"> 23</w:t>
      </w:r>
      <w:r w:rsidRPr="00BD1A39">
        <w:rPr>
          <w:rFonts w:ascii="Times New Roman" w:hAnsi="Times New Roman"/>
          <w:sz w:val="28"/>
          <w:szCs w:val="28"/>
          <w:lang w:bidi="ru-RU"/>
        </w:rPr>
        <w:t xml:space="preserve"> августа 202</w:t>
      </w:r>
      <w:r w:rsidR="0060499A" w:rsidRPr="00BD1A39">
        <w:rPr>
          <w:rFonts w:ascii="Times New Roman" w:hAnsi="Times New Roman"/>
          <w:sz w:val="28"/>
          <w:szCs w:val="28"/>
          <w:lang w:bidi="ru-RU"/>
        </w:rPr>
        <w:t>3</w:t>
      </w:r>
      <w:r w:rsidRPr="00BD1A39">
        <w:rPr>
          <w:rFonts w:ascii="Times New Roman" w:hAnsi="Times New Roman"/>
          <w:sz w:val="28"/>
          <w:szCs w:val="28"/>
          <w:lang w:bidi="ru-RU"/>
        </w:rPr>
        <w:t xml:space="preserve"> г. №</w:t>
      </w:r>
      <w:r w:rsidR="00C15E5C">
        <w:rPr>
          <w:rFonts w:ascii="Times New Roman" w:hAnsi="Times New Roman"/>
          <w:sz w:val="28"/>
          <w:szCs w:val="28"/>
          <w:lang w:bidi="ru-RU"/>
        </w:rPr>
        <w:t xml:space="preserve"> 307</w:t>
      </w:r>
      <w:r w:rsidRPr="00BD1A39">
        <w:rPr>
          <w:rFonts w:ascii="Times New Roman" w:hAnsi="Times New Roman"/>
          <w:sz w:val="28"/>
          <w:szCs w:val="28"/>
          <w:lang w:bidi="ru-RU"/>
        </w:rPr>
        <w:t xml:space="preserve"> «Об утверждении Порядка организации работы по обобщению </w:t>
      </w:r>
      <w:r w:rsidRPr="00BD1A39">
        <w:rPr>
          <w:rFonts w:ascii="Times New Roman" w:hAnsi="Times New Roman"/>
          <w:sz w:val="28"/>
          <w:szCs w:val="28"/>
          <w:lang w:bidi="ru-RU"/>
        </w:rPr>
        <w:lastRenderedPageBreak/>
        <w:t xml:space="preserve">правоприменительной практики контрольной (надзорной) деятельности </w:t>
      </w:r>
      <w:r w:rsidR="00714B7F" w:rsidRPr="00BD1A39">
        <w:rPr>
          <w:rFonts w:ascii="Times New Roman" w:hAnsi="Times New Roman"/>
          <w:sz w:val="28"/>
          <w:szCs w:val="28"/>
          <w:lang w:bidi="ru-RU"/>
        </w:rPr>
        <w:br/>
      </w:r>
      <w:r w:rsidRPr="00BD1A39">
        <w:rPr>
          <w:rFonts w:ascii="Times New Roman" w:hAnsi="Times New Roman"/>
          <w:sz w:val="28"/>
          <w:szCs w:val="28"/>
          <w:lang w:bidi="ru-RU"/>
        </w:rPr>
        <w:t>в Федеральной службе по экологическому, технологическому и атомному надзору».</w:t>
      </w:r>
    </w:p>
    <w:p w14:paraId="58FF5491" w14:textId="7FF7E82D" w:rsidR="002B4B4E" w:rsidRPr="00963FB7" w:rsidRDefault="002B4B4E"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r w:rsidR="00D14A5C">
        <w:rPr>
          <w:rFonts w:ascii="Times New Roman" w:eastAsia="Times New Roman" w:hAnsi="Times New Roman"/>
          <w:sz w:val="28"/>
          <w:szCs w:val="28"/>
          <w:lang w:eastAsia="ru-RU" w:bidi="ru-RU"/>
        </w:rPr>
        <w:t>Северо-Кавказским управлением Федеральной службы по экологическому, технологическому и атомному надзору (далее - Управление)</w:t>
      </w:r>
      <w:r w:rsidRPr="00963FB7">
        <w:rPr>
          <w:rFonts w:ascii="Times New Roman" w:hAnsi="Times New Roman"/>
          <w:sz w:val="28"/>
          <w:szCs w:val="28"/>
          <w:lang w:bidi="ru-RU"/>
        </w:rPr>
        <w:t xml:space="preserve"> для решения следующих задач:</w:t>
      </w:r>
    </w:p>
    <w:p w14:paraId="565C337D" w14:textId="75F9787A" w:rsidR="002B4B4E" w:rsidRPr="00963FB7" w:rsidRDefault="00DB31AF"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2B4B4E" w:rsidRPr="00963FB7">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2A302312" w14:textId="707468B3" w:rsidR="002B4B4E" w:rsidRPr="00963FB7" w:rsidRDefault="00DB31AF"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2B4B4E" w:rsidRPr="00963FB7">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3BE2928" w14:textId="3155AE80" w:rsidR="002B4B4E" w:rsidRPr="00963FB7" w:rsidRDefault="00DB31AF"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2B4B4E" w:rsidRPr="00963FB7">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013D9F2E" w14:textId="028F307C" w:rsidR="002B4B4E" w:rsidRPr="00963FB7" w:rsidRDefault="00DB31AF"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2B4B4E" w:rsidRPr="00963FB7">
        <w:rPr>
          <w:rFonts w:ascii="Times New Roman" w:hAnsi="Times New Roman"/>
          <w:sz w:val="28"/>
          <w:szCs w:val="28"/>
          <w:lang w:bidi="ru-RU"/>
        </w:rPr>
        <w:t>подготовка предложений об актуализации обязательных требований;</w:t>
      </w:r>
    </w:p>
    <w:p w14:paraId="34104B4E" w14:textId="242D114B" w:rsidR="002B4B4E" w:rsidRPr="00963FB7" w:rsidRDefault="00DB31AF" w:rsidP="00295B80">
      <w:pPr>
        <w:autoSpaceDE w:val="0"/>
        <w:autoSpaceDN w:val="0"/>
        <w:adjustRightInd w:val="0"/>
        <w:spacing w:after="0" w:line="276"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002B4B4E" w:rsidRPr="00963FB7">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025AD86" w14:textId="77777777" w:rsidR="00BD1A39" w:rsidRPr="00BD1A39" w:rsidRDefault="00BD1A39" w:rsidP="00295B80">
      <w:pPr>
        <w:spacing w:after="0" w:line="276" w:lineRule="auto"/>
        <w:rPr>
          <w:rFonts w:ascii="Times New Roman" w:hAnsi="Times New Roman"/>
          <w:sz w:val="28"/>
          <w:szCs w:val="28"/>
          <w:lang w:eastAsia="ru-RU"/>
        </w:rPr>
      </w:pPr>
    </w:p>
    <w:p w14:paraId="707EF03D" w14:textId="77777777" w:rsidR="0094388D" w:rsidRPr="00BD1A39" w:rsidRDefault="0094388D" w:rsidP="00295B80">
      <w:pPr>
        <w:pStyle w:val="1"/>
        <w:contextualSpacing/>
        <w:rPr>
          <w:bCs/>
          <w:szCs w:val="28"/>
        </w:rPr>
      </w:pPr>
      <w:bookmarkStart w:id="2" w:name="_Toc143076674"/>
      <w:r w:rsidRPr="00BD1A39">
        <w:rPr>
          <w:szCs w:val="28"/>
        </w:rPr>
        <w:t xml:space="preserve">Федеральный государственный </w:t>
      </w:r>
      <w:r w:rsidR="00A355A5" w:rsidRPr="00BD1A39">
        <w:rPr>
          <w:szCs w:val="28"/>
        </w:rPr>
        <w:t xml:space="preserve">лицензионный контроль (надзор) </w:t>
      </w:r>
      <w:r w:rsidR="00A355A5" w:rsidRPr="00BD1A39">
        <w:rPr>
          <w:szCs w:val="28"/>
        </w:rPr>
        <w:br/>
        <w:t>за производством маркшейдерских работ</w:t>
      </w:r>
      <w:bookmarkEnd w:id="2"/>
    </w:p>
    <w:p w14:paraId="50D354D0" w14:textId="77777777" w:rsidR="00171B16" w:rsidRPr="00BD1A39" w:rsidRDefault="00171B16" w:rsidP="00295B80">
      <w:pPr>
        <w:spacing w:after="0" w:line="276" w:lineRule="auto"/>
        <w:contextualSpacing/>
        <w:rPr>
          <w:rFonts w:ascii="Times New Roman" w:hAnsi="Times New Roman"/>
          <w:sz w:val="28"/>
          <w:szCs w:val="28"/>
          <w:lang w:eastAsia="ru-RU"/>
        </w:rPr>
      </w:pPr>
    </w:p>
    <w:p w14:paraId="566984C1" w14:textId="141D0335" w:rsidR="00BD1A39" w:rsidRPr="00BD1A39" w:rsidRDefault="00BD1A39" w:rsidP="00295B80">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федерального государственного лицензионного контроля (надзора) </w:t>
      </w:r>
      <w:bookmarkStart w:id="3" w:name="_Hlk160109396"/>
      <w:r w:rsidR="00BC19D4" w:rsidRPr="00BC19D4">
        <w:rPr>
          <w:rFonts w:ascii="Times New Roman" w:eastAsia="Times New Roman" w:hAnsi="Times New Roman"/>
          <w:sz w:val="28"/>
          <w:szCs w:val="28"/>
          <w:lang w:eastAsia="ru-RU"/>
        </w:rPr>
        <w:t xml:space="preserve">за производством маркшейдерских работ </w:t>
      </w:r>
      <w:bookmarkEnd w:id="3"/>
      <w:r w:rsidRPr="00BD1A39">
        <w:rPr>
          <w:rFonts w:ascii="Times New Roman" w:eastAsia="Times New Roman" w:hAnsi="Times New Roman"/>
          <w:sz w:val="28"/>
          <w:szCs w:val="28"/>
          <w:lang w:eastAsia="ru-RU"/>
        </w:rPr>
        <w:t>применяются следующие основные нормативные правовые акты:</w:t>
      </w:r>
    </w:p>
    <w:p w14:paraId="2916CE1C" w14:textId="59EF4DB4" w:rsidR="00931F28" w:rsidRDefault="007516C0"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931F28" w:rsidRPr="00460090">
        <w:rPr>
          <w:rFonts w:ascii="Times New Roman" w:eastAsia="Times New Roman" w:hAnsi="Times New Roman"/>
          <w:sz w:val="28"/>
          <w:szCs w:val="28"/>
          <w:lang w:eastAsia="ru-RU" w:bidi="ru-RU"/>
        </w:rPr>
        <w:t>Федеральный закон от 4</w:t>
      </w:r>
      <w:r w:rsidR="00931F28">
        <w:rPr>
          <w:rFonts w:ascii="Times New Roman" w:eastAsia="Times New Roman" w:hAnsi="Times New Roman"/>
          <w:sz w:val="28"/>
          <w:szCs w:val="28"/>
          <w:lang w:eastAsia="ru-RU" w:bidi="ru-RU"/>
        </w:rPr>
        <w:t xml:space="preserve"> мая </w:t>
      </w:r>
      <w:r w:rsidR="00931F28" w:rsidRPr="00460090">
        <w:rPr>
          <w:rFonts w:ascii="Times New Roman" w:eastAsia="Times New Roman" w:hAnsi="Times New Roman"/>
          <w:sz w:val="28"/>
          <w:szCs w:val="28"/>
          <w:lang w:eastAsia="ru-RU" w:bidi="ru-RU"/>
        </w:rPr>
        <w:t>2011</w:t>
      </w:r>
      <w:r w:rsidR="00931F28">
        <w:rPr>
          <w:rFonts w:ascii="Times New Roman" w:eastAsia="Times New Roman" w:hAnsi="Times New Roman"/>
          <w:sz w:val="28"/>
          <w:szCs w:val="28"/>
          <w:lang w:eastAsia="ru-RU" w:bidi="ru-RU"/>
        </w:rPr>
        <w:t xml:space="preserve"> г.</w:t>
      </w:r>
      <w:r w:rsidR="00931F28" w:rsidRPr="00460090">
        <w:rPr>
          <w:rFonts w:ascii="Times New Roman" w:eastAsia="Times New Roman" w:hAnsi="Times New Roman"/>
          <w:sz w:val="28"/>
          <w:szCs w:val="28"/>
          <w:lang w:eastAsia="ru-RU" w:bidi="ru-RU"/>
        </w:rPr>
        <w:t xml:space="preserve"> № 99-ФЗ </w:t>
      </w:r>
      <w:r w:rsidR="00931F28">
        <w:rPr>
          <w:rFonts w:ascii="Times New Roman" w:eastAsia="Times New Roman" w:hAnsi="Times New Roman"/>
          <w:sz w:val="28"/>
          <w:szCs w:val="28"/>
          <w:lang w:eastAsia="ru-RU" w:bidi="ru-RU"/>
        </w:rPr>
        <w:t>«</w:t>
      </w:r>
      <w:r w:rsidR="00931F28" w:rsidRPr="00460090">
        <w:rPr>
          <w:rFonts w:ascii="Times New Roman" w:eastAsia="Times New Roman" w:hAnsi="Times New Roman"/>
          <w:sz w:val="28"/>
          <w:szCs w:val="28"/>
          <w:lang w:eastAsia="ru-RU" w:bidi="ru-RU"/>
        </w:rPr>
        <w:t>О лицензировании отдельных видов деятельности</w:t>
      </w:r>
      <w:r w:rsidR="00931F28">
        <w:rPr>
          <w:rFonts w:ascii="Times New Roman" w:eastAsia="Times New Roman" w:hAnsi="Times New Roman"/>
          <w:sz w:val="28"/>
          <w:szCs w:val="28"/>
          <w:lang w:eastAsia="ru-RU" w:bidi="ru-RU"/>
        </w:rPr>
        <w:t>»;</w:t>
      </w:r>
    </w:p>
    <w:p w14:paraId="6AEDD486" w14:textId="1F50C874" w:rsidR="00BD1A39" w:rsidRPr="00BD1A39" w:rsidRDefault="007516C0"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3B652D" w:rsidRPr="003B652D">
        <w:rPr>
          <w:rFonts w:ascii="Times New Roman" w:eastAsia="Times New Roman" w:hAnsi="Times New Roman"/>
          <w:sz w:val="28"/>
          <w:szCs w:val="28"/>
          <w:lang w:eastAsia="ru-RU" w:bidi="ru-RU"/>
        </w:rPr>
        <w:t>постановлени</w:t>
      </w:r>
      <w:r w:rsidR="003B652D">
        <w:rPr>
          <w:rFonts w:ascii="Times New Roman" w:eastAsia="Times New Roman" w:hAnsi="Times New Roman"/>
          <w:sz w:val="28"/>
          <w:szCs w:val="28"/>
          <w:lang w:eastAsia="ru-RU" w:bidi="ru-RU"/>
        </w:rPr>
        <w:t>е</w:t>
      </w:r>
      <w:r w:rsidR="003B652D" w:rsidRPr="003B652D">
        <w:rPr>
          <w:rFonts w:ascii="Times New Roman" w:eastAsia="Times New Roman" w:hAnsi="Times New Roman"/>
          <w:sz w:val="28"/>
          <w:szCs w:val="28"/>
          <w:lang w:eastAsia="ru-RU" w:bidi="ru-RU"/>
        </w:rPr>
        <w:t xml:space="preserve"> Правительства Российской Федерации от 16 сентября 2020</w:t>
      </w:r>
      <w:r w:rsidR="003B652D">
        <w:rPr>
          <w:rFonts w:ascii="Times New Roman" w:eastAsia="Times New Roman" w:hAnsi="Times New Roman"/>
          <w:sz w:val="28"/>
          <w:szCs w:val="28"/>
          <w:lang w:eastAsia="ru-RU" w:bidi="ru-RU"/>
        </w:rPr>
        <w:t> </w:t>
      </w:r>
      <w:r w:rsidR="003B652D" w:rsidRPr="003B652D">
        <w:rPr>
          <w:rFonts w:ascii="Times New Roman" w:eastAsia="Times New Roman" w:hAnsi="Times New Roman"/>
          <w:sz w:val="28"/>
          <w:szCs w:val="28"/>
          <w:lang w:eastAsia="ru-RU" w:bidi="ru-RU"/>
        </w:rPr>
        <w:t>г. №</w:t>
      </w:r>
      <w:r w:rsidR="003B652D">
        <w:rPr>
          <w:rFonts w:ascii="Times New Roman" w:eastAsia="Times New Roman" w:hAnsi="Times New Roman"/>
          <w:sz w:val="28"/>
          <w:szCs w:val="28"/>
          <w:lang w:eastAsia="ru-RU" w:bidi="ru-RU"/>
        </w:rPr>
        <w:t> </w:t>
      </w:r>
      <w:r w:rsidR="003B652D" w:rsidRPr="003B652D">
        <w:rPr>
          <w:rFonts w:ascii="Times New Roman" w:eastAsia="Times New Roman" w:hAnsi="Times New Roman"/>
          <w:sz w:val="28"/>
          <w:szCs w:val="28"/>
          <w:lang w:eastAsia="ru-RU" w:bidi="ru-RU"/>
        </w:rPr>
        <w:t>1467 «О лицензировании производства маркшейдерских работ»</w:t>
      </w:r>
      <w:r w:rsidR="00931F28">
        <w:rPr>
          <w:rFonts w:ascii="Times New Roman" w:eastAsia="Times New Roman" w:hAnsi="Times New Roman"/>
          <w:sz w:val="28"/>
          <w:szCs w:val="28"/>
          <w:lang w:eastAsia="ru-RU" w:bidi="ru-RU"/>
        </w:rPr>
        <w:t>.</w:t>
      </w:r>
    </w:p>
    <w:p w14:paraId="40FEF60A" w14:textId="7AEF9BF4" w:rsidR="00BD1A39" w:rsidRPr="00BD1A39" w:rsidRDefault="00BD1A39" w:rsidP="00295B80">
      <w:pPr>
        <w:spacing w:after="0" w:line="276" w:lineRule="auto"/>
        <w:ind w:firstLine="720"/>
        <w:jc w:val="both"/>
        <w:rPr>
          <w:rFonts w:ascii="Times New Roman" w:hAnsi="Times New Roman"/>
          <w:sz w:val="28"/>
          <w:szCs w:val="28"/>
          <w:lang w:eastAsia="ru-RU"/>
        </w:rPr>
      </w:pPr>
      <w:r w:rsidRPr="00BD1A39">
        <w:rPr>
          <w:rFonts w:ascii="Times New Roman" w:hAnsi="Times New Roman"/>
          <w:sz w:val="28"/>
          <w:szCs w:val="28"/>
        </w:rPr>
        <w:t>В 202</w:t>
      </w:r>
      <w:r w:rsidR="000E01CF">
        <w:rPr>
          <w:rFonts w:ascii="Times New Roman" w:hAnsi="Times New Roman"/>
          <w:sz w:val="28"/>
          <w:szCs w:val="28"/>
        </w:rPr>
        <w:t>4</w:t>
      </w:r>
      <w:r w:rsidRPr="00BD1A39">
        <w:rPr>
          <w:rFonts w:ascii="Times New Roman" w:hAnsi="Times New Roman"/>
          <w:sz w:val="28"/>
          <w:szCs w:val="28"/>
        </w:rPr>
        <w:t xml:space="preserve"> году общее количество объектов лицензионного контроля состав</w:t>
      </w:r>
      <w:r w:rsidR="00BC19D4">
        <w:rPr>
          <w:rFonts w:ascii="Times New Roman" w:hAnsi="Times New Roman"/>
          <w:sz w:val="28"/>
          <w:szCs w:val="28"/>
        </w:rPr>
        <w:t>ило</w:t>
      </w:r>
      <w:r w:rsidRPr="00BD1A39">
        <w:rPr>
          <w:rFonts w:ascii="Times New Roman" w:hAnsi="Times New Roman"/>
          <w:sz w:val="28"/>
          <w:szCs w:val="28"/>
        </w:rPr>
        <w:t xml:space="preserve"> </w:t>
      </w:r>
      <w:r w:rsidR="00656C90">
        <w:rPr>
          <w:rFonts w:ascii="Times New Roman" w:hAnsi="Times New Roman"/>
          <w:sz w:val="28"/>
          <w:szCs w:val="28"/>
        </w:rPr>
        <w:t>100</w:t>
      </w:r>
      <w:r w:rsidRPr="00BD1A39">
        <w:rPr>
          <w:rFonts w:ascii="Times New Roman" w:hAnsi="Times New Roman"/>
          <w:sz w:val="28"/>
          <w:szCs w:val="28"/>
        </w:rPr>
        <w:t>.</w:t>
      </w:r>
    </w:p>
    <w:p w14:paraId="1031C410" w14:textId="1AED6458" w:rsidR="00BD1A39" w:rsidRPr="00BD1A39" w:rsidRDefault="00BD1A39"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w:t>
      </w:r>
      <w:r w:rsidR="000E01CF">
        <w:rPr>
          <w:rFonts w:ascii="Times New Roman" w:eastAsia="Times New Roman" w:hAnsi="Times New Roman"/>
          <w:sz w:val="28"/>
          <w:szCs w:val="28"/>
          <w:lang w:eastAsia="ru-RU" w:bidi="ru-RU"/>
        </w:rPr>
        <w:t>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в результате деятельнос</w:t>
      </w:r>
      <w:r w:rsidR="00931F28">
        <w:rPr>
          <w:rFonts w:ascii="Times New Roman" w:eastAsia="Times New Roman" w:hAnsi="Times New Roman"/>
          <w:sz w:val="28"/>
          <w:szCs w:val="28"/>
          <w:lang w:eastAsia="ru-RU" w:bidi="ru-RU"/>
        </w:rPr>
        <w:t>ти лицензиата не зафиксировано</w:t>
      </w:r>
      <w:r w:rsidRPr="00BD1A39">
        <w:rPr>
          <w:rFonts w:ascii="Times New Roman" w:eastAsia="Times New Roman" w:hAnsi="Times New Roman"/>
          <w:sz w:val="28"/>
          <w:szCs w:val="28"/>
          <w:lang w:eastAsia="ru-RU" w:bidi="ru-RU"/>
        </w:rPr>
        <w:t xml:space="preserve">. </w:t>
      </w:r>
    </w:p>
    <w:p w14:paraId="603B58E7" w14:textId="494C79C3" w:rsidR="00BD1A39" w:rsidRPr="00BD1A39" w:rsidRDefault="000E01CF" w:rsidP="00295B80">
      <w:pPr>
        <w:spacing w:after="0" w:line="276" w:lineRule="auto"/>
        <w:ind w:firstLine="709"/>
        <w:contextualSpacing/>
        <w:jc w:val="both"/>
        <w:rPr>
          <w:rFonts w:ascii="Times New Roman" w:eastAsia="Times New Roman" w:hAnsi="Times New Roman"/>
          <w:sz w:val="28"/>
          <w:szCs w:val="28"/>
          <w:lang w:eastAsia="ru-RU" w:bidi="ru-RU"/>
        </w:rPr>
      </w:pPr>
      <w:r w:rsidRPr="000E01CF">
        <w:rPr>
          <w:rFonts w:ascii="Times New Roman" w:eastAsia="Times New Roman" w:hAnsi="Times New Roman"/>
          <w:sz w:val="28"/>
          <w:szCs w:val="28"/>
          <w:lang w:eastAsia="ru-RU" w:bidi="ru-RU"/>
        </w:rPr>
        <w:t xml:space="preserve">В 2024 контрольная (надзорная) деятельность при осуществлении федерального государственного лицензионного контроля (надзора) </w:t>
      </w:r>
      <w:r>
        <w:rPr>
          <w:rFonts w:ascii="Times New Roman" w:eastAsia="Times New Roman" w:hAnsi="Times New Roman"/>
          <w:sz w:val="28"/>
          <w:szCs w:val="28"/>
          <w:lang w:eastAsia="ru-RU" w:bidi="ru-RU"/>
        </w:rPr>
        <w:br/>
      </w:r>
      <w:r w:rsidRPr="000E01CF">
        <w:rPr>
          <w:rFonts w:ascii="Times New Roman" w:eastAsia="Times New Roman" w:hAnsi="Times New Roman"/>
          <w:sz w:val="28"/>
          <w:szCs w:val="28"/>
          <w:lang w:eastAsia="ru-RU" w:bidi="ru-RU"/>
        </w:rPr>
        <w:t xml:space="preserve">за </w:t>
      </w:r>
      <w:r>
        <w:rPr>
          <w:rFonts w:ascii="Times New Roman" w:eastAsia="Times New Roman" w:hAnsi="Times New Roman"/>
          <w:sz w:val="28"/>
          <w:szCs w:val="28"/>
          <w:lang w:eastAsia="ru-RU" w:bidi="ru-RU"/>
        </w:rPr>
        <w:t>производством маркшейдерских работ</w:t>
      </w:r>
      <w:r w:rsidRPr="000E01CF">
        <w:rPr>
          <w:rFonts w:ascii="Times New Roman" w:eastAsia="Times New Roman" w:hAnsi="Times New Roman"/>
          <w:sz w:val="28"/>
          <w:szCs w:val="28"/>
          <w:lang w:eastAsia="ru-RU" w:bidi="ru-RU"/>
        </w:rPr>
        <w:t xml:space="preserve"> Управлением не осуществлялась</w:t>
      </w:r>
      <w:r>
        <w:rPr>
          <w:rFonts w:ascii="Times New Roman" w:eastAsia="Times New Roman" w:hAnsi="Times New Roman"/>
          <w:sz w:val="28"/>
          <w:szCs w:val="28"/>
          <w:lang w:eastAsia="ru-RU" w:bidi="ru-RU"/>
        </w:rPr>
        <w:t xml:space="preserve"> </w:t>
      </w:r>
      <w:r w:rsidR="00DB31AF">
        <w:rPr>
          <w:rFonts w:ascii="Times New Roman" w:eastAsia="Times New Roman" w:hAnsi="Times New Roman"/>
          <w:sz w:val="28"/>
          <w:szCs w:val="28"/>
          <w:lang w:eastAsia="ru-RU" w:bidi="ru-RU"/>
        </w:rPr>
        <w:br/>
      </w:r>
      <w:r>
        <w:rPr>
          <w:rFonts w:ascii="Times New Roman" w:eastAsia="Times New Roman" w:hAnsi="Times New Roman"/>
          <w:sz w:val="28"/>
          <w:szCs w:val="28"/>
          <w:lang w:eastAsia="ru-RU" w:bidi="ru-RU"/>
        </w:rPr>
        <w:t xml:space="preserve">(в 2023 году </w:t>
      </w:r>
      <w:r w:rsidR="00DB31AF">
        <w:rPr>
          <w:rFonts w:ascii="Times New Roman" w:eastAsia="Times New Roman" w:hAnsi="Times New Roman"/>
          <w:sz w:val="28"/>
          <w:szCs w:val="28"/>
          <w:lang w:eastAsia="ru-RU" w:bidi="ru-RU"/>
        </w:rPr>
        <w:t>проведено</w:t>
      </w:r>
      <w:r>
        <w:rPr>
          <w:rFonts w:ascii="Times New Roman" w:eastAsia="Times New Roman" w:hAnsi="Times New Roman"/>
          <w:sz w:val="28"/>
          <w:szCs w:val="28"/>
          <w:lang w:eastAsia="ru-RU" w:bidi="ru-RU"/>
        </w:rPr>
        <w:t xml:space="preserve"> 22 плановых контрольных (надзорных) мероприяти</w:t>
      </w:r>
      <w:r w:rsidR="00DB31AF">
        <w:rPr>
          <w:rFonts w:ascii="Times New Roman" w:eastAsia="Times New Roman" w:hAnsi="Times New Roman"/>
          <w:sz w:val="28"/>
          <w:szCs w:val="28"/>
          <w:lang w:eastAsia="ru-RU" w:bidi="ru-RU"/>
        </w:rPr>
        <w:t>я</w:t>
      </w:r>
      <w:r>
        <w:rPr>
          <w:rFonts w:ascii="Times New Roman" w:eastAsia="Times New Roman" w:hAnsi="Times New Roman"/>
          <w:sz w:val="28"/>
          <w:szCs w:val="28"/>
          <w:lang w:eastAsia="ru-RU" w:bidi="ru-RU"/>
        </w:rPr>
        <w:t>)</w:t>
      </w:r>
      <w:r w:rsidR="00BD1A39" w:rsidRPr="00BD1A39">
        <w:rPr>
          <w:rFonts w:ascii="Times New Roman" w:eastAsia="Times New Roman" w:hAnsi="Times New Roman"/>
          <w:sz w:val="28"/>
          <w:szCs w:val="28"/>
          <w:lang w:eastAsia="ru-RU" w:bidi="ru-RU"/>
        </w:rPr>
        <w:t>.</w:t>
      </w:r>
    </w:p>
    <w:p w14:paraId="1185F2A1" w14:textId="0921A7F3" w:rsidR="00BD1A39" w:rsidRDefault="00BD1A39"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В 202</w:t>
      </w:r>
      <w:r w:rsidR="000E01CF">
        <w:rPr>
          <w:rFonts w:ascii="Times New Roman" w:eastAsia="Times New Roman" w:hAnsi="Times New Roman"/>
          <w:sz w:val="28"/>
          <w:szCs w:val="28"/>
          <w:lang w:eastAsia="ru-RU"/>
        </w:rPr>
        <w:t>4</w:t>
      </w:r>
      <w:r w:rsidRPr="00BD1A39">
        <w:rPr>
          <w:rFonts w:ascii="Times New Roman" w:eastAsia="Times New Roman" w:hAnsi="Times New Roman"/>
          <w:sz w:val="28"/>
          <w:szCs w:val="28"/>
          <w:lang w:eastAsia="ru-RU"/>
        </w:rPr>
        <w:t xml:space="preserve"> году </w:t>
      </w:r>
      <w:r w:rsidR="00284F2C">
        <w:rPr>
          <w:rFonts w:ascii="Times New Roman" w:eastAsia="Times New Roman" w:hAnsi="Times New Roman"/>
          <w:sz w:val="28"/>
          <w:szCs w:val="28"/>
          <w:lang w:eastAsia="ru-RU"/>
        </w:rPr>
        <w:t>разработка предложений по актуализации</w:t>
      </w:r>
      <w:r w:rsidRPr="00BD1A39">
        <w:rPr>
          <w:rFonts w:ascii="Times New Roman" w:eastAsia="Times New Roman" w:hAnsi="Times New Roman"/>
          <w:sz w:val="28"/>
          <w:szCs w:val="28"/>
          <w:lang w:eastAsia="ru-RU"/>
        </w:rPr>
        <w:t xml:space="preserve"> обязательных требований в области 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r w:rsidR="00C76406">
        <w:rPr>
          <w:rFonts w:ascii="Times New Roman" w:eastAsia="Times New Roman" w:hAnsi="Times New Roman"/>
          <w:sz w:val="28"/>
          <w:szCs w:val="28"/>
          <w:lang w:eastAsia="ru-RU" w:bidi="ru-RU"/>
        </w:rPr>
        <w:t xml:space="preserve"> </w:t>
      </w:r>
      <w:r w:rsidR="00BC19D4" w:rsidRPr="00BC19D4">
        <w:rPr>
          <w:rFonts w:ascii="Times New Roman" w:eastAsia="Times New Roman" w:hAnsi="Times New Roman"/>
          <w:sz w:val="28"/>
          <w:szCs w:val="28"/>
          <w:lang w:eastAsia="ru-RU" w:bidi="ru-RU"/>
        </w:rPr>
        <w:t>за производством маркшейдерских работ</w:t>
      </w:r>
      <w:r w:rsidR="00BC19D4">
        <w:rPr>
          <w:rFonts w:ascii="Times New Roman" w:eastAsia="Times New Roman" w:hAnsi="Times New Roman"/>
          <w:sz w:val="28"/>
          <w:szCs w:val="28"/>
          <w:lang w:eastAsia="ru-RU" w:bidi="ru-RU"/>
        </w:rPr>
        <w:t xml:space="preserve"> </w:t>
      </w:r>
      <w:r w:rsidR="00284F2C">
        <w:rPr>
          <w:rFonts w:ascii="Times New Roman" w:eastAsia="Times New Roman" w:hAnsi="Times New Roman"/>
          <w:sz w:val="28"/>
          <w:szCs w:val="28"/>
          <w:lang w:eastAsia="ru-RU" w:bidi="ru-RU"/>
        </w:rPr>
        <w:t>Управлением</w:t>
      </w:r>
      <w:r w:rsidR="00BC19D4">
        <w:rPr>
          <w:rFonts w:ascii="Times New Roman" w:eastAsia="Times New Roman" w:hAnsi="Times New Roman"/>
          <w:sz w:val="28"/>
          <w:szCs w:val="28"/>
          <w:lang w:eastAsia="ru-RU" w:bidi="ru-RU"/>
        </w:rPr>
        <w:t xml:space="preserve"> </w:t>
      </w:r>
      <w:r w:rsidR="00284F2C">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rPr>
        <w:t>не проводилась.</w:t>
      </w:r>
    </w:p>
    <w:p w14:paraId="6C0D516E" w14:textId="77777777" w:rsidR="00BD1A39" w:rsidRPr="00BD1A39" w:rsidRDefault="00BD1A39" w:rsidP="00295B80">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не выявлено.</w:t>
      </w:r>
    </w:p>
    <w:p w14:paraId="7B3350FB" w14:textId="65101E4F" w:rsidR="00BD1A39" w:rsidRDefault="00BD1A39" w:rsidP="00656C90">
      <w:pPr>
        <w:spacing w:after="0" w:line="276" w:lineRule="auto"/>
        <w:ind w:firstLine="709"/>
        <w:jc w:val="both"/>
        <w:rPr>
          <w:rFonts w:ascii="Times New Roman" w:hAnsi="Times New Roman"/>
          <w:sz w:val="28"/>
          <w:szCs w:val="28"/>
        </w:rPr>
      </w:pPr>
      <w:r w:rsidRPr="00BD1A39">
        <w:rPr>
          <w:rFonts w:ascii="Times New Roman" w:eastAsia="Times New Roman" w:hAnsi="Times New Roman"/>
          <w:sz w:val="28"/>
          <w:szCs w:val="28"/>
          <w:lang w:eastAsia="ru-RU"/>
        </w:rPr>
        <w:t>При осуществлении лицензионного контроля</w:t>
      </w:r>
      <w:r w:rsidR="00BC19D4" w:rsidRPr="00BC19D4">
        <w:t xml:space="preserve"> </w:t>
      </w:r>
      <w:r w:rsidR="00BC19D4" w:rsidRPr="00BC19D4">
        <w:rPr>
          <w:rFonts w:ascii="Times New Roman" w:eastAsia="Times New Roman" w:hAnsi="Times New Roman"/>
          <w:sz w:val="28"/>
          <w:szCs w:val="28"/>
          <w:lang w:eastAsia="ru-RU"/>
        </w:rPr>
        <w:t>за производством маркшейдерских работ</w:t>
      </w:r>
      <w:r w:rsidRPr="00BD1A39">
        <w:rPr>
          <w:rFonts w:ascii="Times New Roman" w:eastAsia="Times New Roman" w:hAnsi="Times New Roman"/>
          <w:sz w:val="28"/>
          <w:szCs w:val="28"/>
          <w:lang w:eastAsia="ru-RU"/>
        </w:rPr>
        <w:t xml:space="preserve"> в 202</w:t>
      </w:r>
      <w:r w:rsidR="000E01CF">
        <w:rPr>
          <w:rFonts w:ascii="Times New Roman" w:eastAsia="Times New Roman" w:hAnsi="Times New Roman"/>
          <w:sz w:val="28"/>
          <w:szCs w:val="28"/>
          <w:lang w:eastAsia="ru-RU"/>
        </w:rPr>
        <w:t>4</w:t>
      </w:r>
      <w:r w:rsidRPr="00BD1A39">
        <w:rPr>
          <w:rFonts w:ascii="Times New Roman" w:eastAsia="Times New Roman" w:hAnsi="Times New Roman"/>
          <w:sz w:val="28"/>
          <w:szCs w:val="28"/>
          <w:lang w:eastAsia="ru-RU"/>
        </w:rPr>
        <w:t xml:space="preserve"> году </w:t>
      </w:r>
      <w:r w:rsidR="00656C90">
        <w:rPr>
          <w:rFonts w:ascii="Times New Roman" w:eastAsia="Times New Roman" w:hAnsi="Times New Roman"/>
          <w:sz w:val="28"/>
          <w:szCs w:val="28"/>
          <w:lang w:eastAsia="ru-RU"/>
        </w:rPr>
        <w:t>Управление</w:t>
      </w:r>
      <w:r w:rsidRPr="00BD1A39">
        <w:rPr>
          <w:rFonts w:ascii="Times New Roman" w:eastAsia="Times New Roman" w:hAnsi="Times New Roman"/>
          <w:sz w:val="28"/>
          <w:szCs w:val="28"/>
          <w:lang w:eastAsia="ru-RU"/>
        </w:rPr>
        <w:t>м профилактические мероприятия</w:t>
      </w:r>
      <w:r w:rsidR="00656C90">
        <w:rPr>
          <w:rFonts w:ascii="Times New Roman" w:eastAsia="Times New Roman" w:hAnsi="Times New Roman"/>
          <w:sz w:val="28"/>
          <w:szCs w:val="28"/>
          <w:lang w:eastAsia="ru-RU"/>
        </w:rPr>
        <w:t xml:space="preserve"> не проводились.</w:t>
      </w:r>
    </w:p>
    <w:p w14:paraId="7AB69E9F" w14:textId="294739EA" w:rsidR="00BD1A39" w:rsidRDefault="00BD1A39"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bookmarkStart w:id="4" w:name="_Hlk190177434"/>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 xml:space="preserve">с целью разъяснения законодательства Российской Федерации, практики его применения, а также толкования норм, терминов и понятий, </w:t>
      </w:r>
      <w:r w:rsidR="00284F2C">
        <w:rPr>
          <w:rFonts w:ascii="Times New Roman" w:eastAsia="Times New Roman" w:hAnsi="Times New Roman"/>
          <w:sz w:val="28"/>
          <w:szCs w:val="28"/>
          <w:lang w:eastAsia="ru-RU"/>
        </w:rPr>
        <w:t xml:space="preserve">в Управление </w:t>
      </w:r>
      <w:r w:rsidRPr="00BD1A39">
        <w:rPr>
          <w:rFonts w:ascii="Times New Roman" w:eastAsia="Times New Roman" w:hAnsi="Times New Roman"/>
          <w:sz w:val="28"/>
          <w:szCs w:val="28"/>
          <w:lang w:eastAsia="ru-RU"/>
        </w:rPr>
        <w:t>не поступали.</w:t>
      </w:r>
    </w:p>
    <w:bookmarkEnd w:id="4"/>
    <w:p w14:paraId="38D43F58" w14:textId="760C2A78" w:rsidR="00BC19D4" w:rsidRDefault="00BC19D4" w:rsidP="00BC19D4">
      <w:pPr>
        <w:tabs>
          <w:tab w:val="left" w:pos="1000"/>
        </w:tabs>
        <w:spacing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Дополнительные рекомендации подконтрольным субъектам </w:t>
      </w:r>
      <w:r>
        <w:rPr>
          <w:rFonts w:ascii="Times New Roman" w:eastAsia="Times New Roman" w:hAnsi="Times New Roman"/>
          <w:sz w:val="28"/>
          <w:szCs w:val="28"/>
          <w:lang w:eastAsia="ru-RU"/>
        </w:rPr>
        <w:br/>
        <w:t xml:space="preserve">по соблюдению требований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r w:rsidRPr="00BC19D4">
        <w:t xml:space="preserve"> </w:t>
      </w:r>
      <w:r w:rsidRPr="00BC19D4">
        <w:rPr>
          <w:rFonts w:ascii="Times New Roman" w:hAnsi="Times New Roman"/>
          <w:sz w:val="28"/>
          <w:szCs w:val="28"/>
        </w:rPr>
        <w:t>за производством маркшейдерских работ</w:t>
      </w:r>
      <w:r>
        <w:rPr>
          <w:rFonts w:ascii="Times New Roman" w:eastAsia="Times New Roman" w:hAnsi="Times New Roman"/>
          <w:sz w:val="28"/>
          <w:szCs w:val="28"/>
          <w:lang w:eastAsia="ru-RU"/>
        </w:rPr>
        <w:t>:</w:t>
      </w:r>
    </w:p>
    <w:p w14:paraId="418ED91A" w14:textId="5AD88F41" w:rsidR="00BC19D4" w:rsidRDefault="00BC19D4" w:rsidP="00BC19D4">
      <w:pPr>
        <w:tabs>
          <w:tab w:val="left" w:pos="1000"/>
        </w:tabs>
        <w:spacing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обеспечить выполнение нормативных требований в области федерального государственного лицензионного контроля (надзора)</w:t>
      </w:r>
      <w:r w:rsidRPr="00BC19D4">
        <w:t xml:space="preserve"> </w:t>
      </w:r>
      <w:r w:rsidR="007516C0">
        <w:br/>
      </w:r>
      <w:r w:rsidRPr="00BC19D4">
        <w:rPr>
          <w:rFonts w:ascii="Times New Roman" w:eastAsia="Times New Roman" w:hAnsi="Times New Roman"/>
          <w:sz w:val="28"/>
          <w:szCs w:val="28"/>
          <w:lang w:eastAsia="ru-RU"/>
        </w:rPr>
        <w:t>за производством маркшейдерских работ</w:t>
      </w:r>
      <w:r>
        <w:rPr>
          <w:rFonts w:ascii="Times New Roman" w:eastAsia="Times New Roman" w:hAnsi="Times New Roman"/>
          <w:sz w:val="28"/>
          <w:szCs w:val="28"/>
          <w:lang w:eastAsia="ru-RU"/>
        </w:rPr>
        <w:t>;</w:t>
      </w:r>
    </w:p>
    <w:p w14:paraId="3B620AE4" w14:textId="6F954549" w:rsidR="00822E78" w:rsidRDefault="00BC19D4" w:rsidP="00822E78">
      <w:pPr>
        <w:tabs>
          <w:tab w:val="left" w:pos="1000"/>
        </w:tabs>
        <w:spacing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обратить особое внимание на принимаемые нормативные правовые акты, актуализирующие обязательные требования </w:t>
      </w:r>
      <w:r>
        <w:rPr>
          <w:rFonts w:ascii="Times New Roman" w:hAnsi="Times New Roman"/>
          <w:sz w:val="28"/>
          <w:szCs w:val="28"/>
        </w:rPr>
        <w:t xml:space="preserve">в области </w:t>
      </w:r>
      <w:r>
        <w:rPr>
          <w:rFonts w:ascii="Times New Roman" w:eastAsia="Times New Roman" w:hAnsi="Times New Roman"/>
          <w:sz w:val="28"/>
          <w:szCs w:val="28"/>
          <w:lang w:eastAsia="ru-RU"/>
        </w:rPr>
        <w:t xml:space="preserve">федерального государственного </w:t>
      </w:r>
      <w:r>
        <w:rPr>
          <w:rFonts w:ascii="Times New Roman" w:hAnsi="Times New Roman"/>
          <w:sz w:val="28"/>
          <w:szCs w:val="28"/>
        </w:rPr>
        <w:t>лицензионного контроля (надзора)</w:t>
      </w:r>
      <w:r w:rsidR="00735318" w:rsidRPr="00735318">
        <w:t xml:space="preserve"> </w:t>
      </w:r>
      <w:r w:rsidR="00735318" w:rsidRPr="00735318">
        <w:rPr>
          <w:rFonts w:ascii="Times New Roman" w:hAnsi="Times New Roman"/>
          <w:sz w:val="28"/>
          <w:szCs w:val="28"/>
        </w:rPr>
        <w:t>за производством маркшейдерских работ</w:t>
      </w:r>
      <w:r>
        <w:rPr>
          <w:rFonts w:ascii="Times New Roman" w:eastAsia="Times New Roman" w:hAnsi="Times New Roman"/>
          <w:sz w:val="28"/>
          <w:szCs w:val="28"/>
          <w:lang w:eastAsia="ru-RU"/>
        </w:rPr>
        <w:t>.</w:t>
      </w:r>
    </w:p>
    <w:p w14:paraId="4C8FE2A0" w14:textId="77777777" w:rsidR="00822E78" w:rsidRPr="00822E78" w:rsidRDefault="00822E78" w:rsidP="00822E78">
      <w:pPr>
        <w:tabs>
          <w:tab w:val="left" w:pos="1000"/>
        </w:tabs>
        <w:spacing w:line="276" w:lineRule="auto"/>
        <w:ind w:firstLine="709"/>
        <w:contextualSpacing/>
        <w:jc w:val="both"/>
        <w:rPr>
          <w:rFonts w:ascii="Times New Roman" w:eastAsia="Times New Roman" w:hAnsi="Times New Roman"/>
          <w:sz w:val="28"/>
          <w:szCs w:val="28"/>
          <w:lang w:eastAsia="ru-RU"/>
        </w:rPr>
      </w:pPr>
    </w:p>
    <w:p w14:paraId="7CF809F5" w14:textId="77777777" w:rsidR="00A355A5" w:rsidRPr="00BD1A39" w:rsidRDefault="00A355A5" w:rsidP="00295B80">
      <w:pPr>
        <w:pStyle w:val="1"/>
        <w:contextualSpacing/>
        <w:rPr>
          <w:szCs w:val="28"/>
        </w:rPr>
      </w:pPr>
      <w:bookmarkStart w:id="5" w:name="_Toc143076675"/>
      <w:r w:rsidRPr="00BD1A39">
        <w:rPr>
          <w:szCs w:val="28"/>
        </w:rPr>
        <w:t xml:space="preserve">Федеральный государственный лицензионный контроль (надзор) </w:t>
      </w:r>
      <w:r w:rsidRPr="00BD1A39">
        <w:rPr>
          <w:szCs w:val="28"/>
        </w:rPr>
        <w:br/>
        <w:t>за деятельностью, связанной с обращением взрывчатых матер</w:t>
      </w:r>
      <w:r w:rsidR="00253641" w:rsidRPr="00BD1A39">
        <w:rPr>
          <w:szCs w:val="28"/>
        </w:rPr>
        <w:t xml:space="preserve">иалов </w:t>
      </w:r>
      <w:r w:rsidR="00253641" w:rsidRPr="008E07E9">
        <w:rPr>
          <w:szCs w:val="28"/>
        </w:rPr>
        <w:t>промышленного</w:t>
      </w:r>
      <w:r w:rsidR="00253641" w:rsidRPr="00BD1A39">
        <w:rPr>
          <w:szCs w:val="28"/>
        </w:rPr>
        <w:t xml:space="preserve"> назначения</w:t>
      </w:r>
      <w:bookmarkEnd w:id="5"/>
    </w:p>
    <w:p w14:paraId="52A2F23D" w14:textId="77777777" w:rsidR="00833481" w:rsidRPr="00BD1A39" w:rsidRDefault="00833481" w:rsidP="00295B80">
      <w:pPr>
        <w:pStyle w:val="22"/>
        <w:widowControl/>
        <w:shd w:val="clear" w:color="auto" w:fill="auto"/>
        <w:spacing w:line="276" w:lineRule="auto"/>
        <w:ind w:firstLine="709"/>
        <w:contextualSpacing/>
        <w:rPr>
          <w:rFonts w:ascii="Times New Roman" w:hAnsi="Times New Roman"/>
          <w:b w:val="0"/>
          <w:sz w:val="28"/>
          <w:szCs w:val="28"/>
        </w:rPr>
      </w:pPr>
    </w:p>
    <w:p w14:paraId="50340046" w14:textId="27D5457F" w:rsidR="00BD1A39" w:rsidRDefault="00BD1A39" w:rsidP="00295B80">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федерального государственного лицензионного контроля (надзора) </w:t>
      </w:r>
      <w:bookmarkStart w:id="6" w:name="_Hlk160110213"/>
      <w:r w:rsidR="007516C0" w:rsidRPr="007516C0">
        <w:rPr>
          <w:rFonts w:ascii="Times New Roman" w:eastAsia="Times New Roman" w:hAnsi="Times New Roman"/>
          <w:sz w:val="28"/>
          <w:szCs w:val="28"/>
          <w:lang w:eastAsia="ru-RU"/>
        </w:rPr>
        <w:t>за деятельностью, связанной с обращением взрывчатых материалов промышленного назначения</w:t>
      </w:r>
      <w:r w:rsidR="007516C0">
        <w:rPr>
          <w:rFonts w:ascii="Times New Roman" w:eastAsia="Times New Roman" w:hAnsi="Times New Roman"/>
          <w:sz w:val="28"/>
          <w:szCs w:val="28"/>
          <w:lang w:eastAsia="ru-RU"/>
        </w:rPr>
        <w:t>,</w:t>
      </w:r>
      <w:r w:rsidR="007516C0" w:rsidRPr="007516C0">
        <w:rPr>
          <w:rFonts w:ascii="Times New Roman" w:eastAsia="Times New Roman" w:hAnsi="Times New Roman"/>
          <w:sz w:val="28"/>
          <w:szCs w:val="28"/>
          <w:lang w:eastAsia="ru-RU"/>
        </w:rPr>
        <w:t xml:space="preserve"> </w:t>
      </w:r>
      <w:bookmarkEnd w:id="6"/>
      <w:r w:rsidRPr="00BD1A39">
        <w:rPr>
          <w:rFonts w:ascii="Times New Roman" w:eastAsia="Times New Roman" w:hAnsi="Times New Roman"/>
          <w:sz w:val="28"/>
          <w:szCs w:val="28"/>
          <w:lang w:eastAsia="ru-RU"/>
        </w:rPr>
        <w:t>применяются следующие основные нормативные правовые акты:</w:t>
      </w:r>
    </w:p>
    <w:p w14:paraId="75FB6FC4" w14:textId="636C56B4" w:rsidR="00932086" w:rsidRDefault="007516C0"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932086" w:rsidRPr="00460090">
        <w:rPr>
          <w:rFonts w:ascii="Times New Roman" w:eastAsia="Times New Roman" w:hAnsi="Times New Roman"/>
          <w:sz w:val="28"/>
          <w:szCs w:val="28"/>
          <w:lang w:eastAsia="ru-RU" w:bidi="ru-RU"/>
        </w:rPr>
        <w:t>Федеральный закон от 4</w:t>
      </w:r>
      <w:r w:rsidR="00932086">
        <w:rPr>
          <w:rFonts w:ascii="Times New Roman" w:eastAsia="Times New Roman" w:hAnsi="Times New Roman"/>
          <w:sz w:val="28"/>
          <w:szCs w:val="28"/>
          <w:lang w:eastAsia="ru-RU" w:bidi="ru-RU"/>
        </w:rPr>
        <w:t xml:space="preserve"> мая </w:t>
      </w:r>
      <w:r w:rsidR="00932086" w:rsidRPr="00460090">
        <w:rPr>
          <w:rFonts w:ascii="Times New Roman" w:eastAsia="Times New Roman" w:hAnsi="Times New Roman"/>
          <w:sz w:val="28"/>
          <w:szCs w:val="28"/>
          <w:lang w:eastAsia="ru-RU" w:bidi="ru-RU"/>
        </w:rPr>
        <w:t>2011</w:t>
      </w:r>
      <w:r w:rsidR="00932086">
        <w:rPr>
          <w:rFonts w:ascii="Times New Roman" w:eastAsia="Times New Roman" w:hAnsi="Times New Roman"/>
          <w:sz w:val="28"/>
          <w:szCs w:val="28"/>
          <w:lang w:eastAsia="ru-RU" w:bidi="ru-RU"/>
        </w:rPr>
        <w:t xml:space="preserve"> г.</w:t>
      </w:r>
      <w:r w:rsidR="00932086" w:rsidRPr="00460090">
        <w:rPr>
          <w:rFonts w:ascii="Times New Roman" w:eastAsia="Times New Roman" w:hAnsi="Times New Roman"/>
          <w:sz w:val="28"/>
          <w:szCs w:val="28"/>
          <w:lang w:eastAsia="ru-RU" w:bidi="ru-RU"/>
        </w:rPr>
        <w:t xml:space="preserve"> № 99-ФЗ </w:t>
      </w:r>
      <w:r w:rsidR="00932086">
        <w:rPr>
          <w:rFonts w:ascii="Times New Roman" w:eastAsia="Times New Roman" w:hAnsi="Times New Roman"/>
          <w:sz w:val="28"/>
          <w:szCs w:val="28"/>
          <w:lang w:eastAsia="ru-RU" w:bidi="ru-RU"/>
        </w:rPr>
        <w:t>«</w:t>
      </w:r>
      <w:r w:rsidR="00932086" w:rsidRPr="00460090">
        <w:rPr>
          <w:rFonts w:ascii="Times New Roman" w:eastAsia="Times New Roman" w:hAnsi="Times New Roman"/>
          <w:sz w:val="28"/>
          <w:szCs w:val="28"/>
          <w:lang w:eastAsia="ru-RU" w:bidi="ru-RU"/>
        </w:rPr>
        <w:t>О лицензировании отдельных видов деятельности</w:t>
      </w:r>
      <w:r w:rsidR="00932086">
        <w:rPr>
          <w:rFonts w:ascii="Times New Roman" w:eastAsia="Times New Roman" w:hAnsi="Times New Roman"/>
          <w:sz w:val="28"/>
          <w:szCs w:val="28"/>
          <w:lang w:eastAsia="ru-RU" w:bidi="ru-RU"/>
        </w:rPr>
        <w:t>»;</w:t>
      </w:r>
    </w:p>
    <w:p w14:paraId="49FBB973" w14:textId="17CE91B6" w:rsidR="00932086" w:rsidRPr="00BD1A39" w:rsidRDefault="007516C0" w:rsidP="00295B80">
      <w:pPr>
        <w:spacing w:after="0" w:line="276"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lang w:bidi="ru-RU"/>
        </w:rPr>
        <w:t>-</w:t>
      </w:r>
      <w:r>
        <w:rPr>
          <w:rFonts w:ascii="Times New Roman" w:hAnsi="Times New Roman"/>
          <w:sz w:val="28"/>
          <w:szCs w:val="28"/>
          <w:lang w:bidi="ru-RU"/>
        </w:rPr>
        <w:tab/>
      </w:r>
      <w:r w:rsidR="00932086" w:rsidRPr="00BD1A39">
        <w:rPr>
          <w:rFonts w:ascii="Times New Roman" w:hAnsi="Times New Roman"/>
          <w:sz w:val="28"/>
          <w:szCs w:val="28"/>
          <w:lang w:bidi="ru-RU"/>
        </w:rPr>
        <w:t>постановлени</w:t>
      </w:r>
      <w:r w:rsidR="00932086">
        <w:rPr>
          <w:rFonts w:ascii="Times New Roman" w:hAnsi="Times New Roman"/>
          <w:sz w:val="28"/>
          <w:szCs w:val="28"/>
          <w:lang w:bidi="ru-RU"/>
        </w:rPr>
        <w:t>е</w:t>
      </w:r>
      <w:r w:rsidR="00932086" w:rsidRPr="00BD1A39">
        <w:rPr>
          <w:rFonts w:ascii="Times New Roman" w:hAnsi="Times New Roman"/>
          <w:sz w:val="28"/>
          <w:szCs w:val="28"/>
          <w:lang w:bidi="ru-RU"/>
        </w:rPr>
        <w:t xml:space="preserve"> Правительства Российской Федерации от 15 сентября 2020</w:t>
      </w:r>
      <w:r w:rsidR="00932086">
        <w:rPr>
          <w:rFonts w:ascii="Times New Roman" w:hAnsi="Times New Roman"/>
          <w:sz w:val="28"/>
          <w:szCs w:val="28"/>
          <w:lang w:bidi="ru-RU"/>
        </w:rPr>
        <w:t> </w:t>
      </w:r>
      <w:r w:rsidR="00932086" w:rsidRPr="00BD1A39">
        <w:rPr>
          <w:rFonts w:ascii="Times New Roman" w:hAnsi="Times New Roman"/>
          <w:sz w:val="28"/>
          <w:szCs w:val="28"/>
          <w:lang w:bidi="ru-RU"/>
        </w:rPr>
        <w:t>г. № 1435 «О лицензировании деятельности, связанной с обращением взрывчатых материалов промышленного назначения»</w:t>
      </w:r>
      <w:r w:rsidR="00932086">
        <w:rPr>
          <w:rFonts w:ascii="Times New Roman" w:hAnsi="Times New Roman"/>
          <w:sz w:val="28"/>
          <w:szCs w:val="28"/>
          <w:lang w:bidi="ru-RU"/>
        </w:rPr>
        <w:t>.</w:t>
      </w:r>
    </w:p>
    <w:p w14:paraId="5906455F" w14:textId="6AFC234C" w:rsidR="00BD1A39" w:rsidRPr="00BD1A39" w:rsidRDefault="00BD1A39" w:rsidP="00295B80">
      <w:pPr>
        <w:spacing w:after="0" w:line="276" w:lineRule="auto"/>
        <w:ind w:firstLine="720"/>
        <w:contextualSpacing/>
        <w:jc w:val="both"/>
        <w:rPr>
          <w:rFonts w:ascii="Times New Roman" w:hAnsi="Times New Roman"/>
          <w:sz w:val="28"/>
          <w:szCs w:val="28"/>
          <w:lang w:eastAsia="ru-RU"/>
        </w:rPr>
      </w:pPr>
      <w:r w:rsidRPr="00BD1A39">
        <w:rPr>
          <w:rFonts w:ascii="Times New Roman" w:hAnsi="Times New Roman"/>
          <w:sz w:val="28"/>
          <w:szCs w:val="28"/>
        </w:rPr>
        <w:lastRenderedPageBreak/>
        <w:t>В 202</w:t>
      </w:r>
      <w:r w:rsidR="000E01CF">
        <w:rPr>
          <w:rFonts w:ascii="Times New Roman" w:hAnsi="Times New Roman"/>
          <w:sz w:val="28"/>
          <w:szCs w:val="28"/>
        </w:rPr>
        <w:t>4</w:t>
      </w:r>
      <w:r w:rsidRPr="00BD1A39">
        <w:rPr>
          <w:rFonts w:ascii="Times New Roman" w:hAnsi="Times New Roman"/>
          <w:sz w:val="28"/>
          <w:szCs w:val="28"/>
        </w:rPr>
        <w:t xml:space="preserve"> году общее количество объектов лицензионного контроля состав</w:t>
      </w:r>
      <w:r w:rsidR="007516C0">
        <w:rPr>
          <w:rFonts w:ascii="Times New Roman" w:hAnsi="Times New Roman"/>
          <w:sz w:val="28"/>
          <w:szCs w:val="28"/>
        </w:rPr>
        <w:t>ило</w:t>
      </w:r>
      <w:r w:rsidRPr="00BD1A39">
        <w:rPr>
          <w:rFonts w:ascii="Times New Roman" w:hAnsi="Times New Roman"/>
          <w:sz w:val="28"/>
          <w:szCs w:val="28"/>
        </w:rPr>
        <w:t xml:space="preserve"> </w:t>
      </w:r>
      <w:r w:rsidR="00656C90">
        <w:rPr>
          <w:rFonts w:ascii="Times New Roman" w:hAnsi="Times New Roman"/>
          <w:sz w:val="28"/>
          <w:szCs w:val="28"/>
        </w:rPr>
        <w:t>1</w:t>
      </w:r>
      <w:r w:rsidR="000E01CF">
        <w:rPr>
          <w:rFonts w:ascii="Times New Roman" w:hAnsi="Times New Roman"/>
          <w:sz w:val="28"/>
          <w:szCs w:val="28"/>
        </w:rPr>
        <w:t>9</w:t>
      </w:r>
      <w:r w:rsidRPr="00BD1A39">
        <w:rPr>
          <w:rFonts w:ascii="Times New Roman" w:hAnsi="Times New Roman"/>
          <w:sz w:val="28"/>
          <w:szCs w:val="28"/>
        </w:rPr>
        <w:t>.</w:t>
      </w:r>
    </w:p>
    <w:p w14:paraId="7B7CD494" w14:textId="42A3549B" w:rsidR="00BD1A39" w:rsidRPr="00BD1A39" w:rsidRDefault="00BD1A39" w:rsidP="00656C9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w:t>
      </w:r>
      <w:r w:rsidR="000E01CF">
        <w:rPr>
          <w:rFonts w:ascii="Times New Roman" w:eastAsia="Times New Roman" w:hAnsi="Times New Roman"/>
          <w:sz w:val="28"/>
          <w:szCs w:val="28"/>
          <w:lang w:eastAsia="ru-RU" w:bidi="ru-RU"/>
        </w:rPr>
        <w:t xml:space="preserve">4 </w:t>
      </w:r>
      <w:r w:rsidR="00656C90">
        <w:rPr>
          <w:rFonts w:ascii="Times New Roman" w:eastAsia="Times New Roman" w:hAnsi="Times New Roman"/>
          <w:sz w:val="28"/>
          <w:szCs w:val="28"/>
          <w:lang w:eastAsia="ru-RU" w:bidi="ru-RU"/>
        </w:rPr>
        <w:t xml:space="preserve">контрольная </w:t>
      </w:r>
      <w:r w:rsidRPr="00BD1A39">
        <w:rPr>
          <w:rFonts w:ascii="Times New Roman" w:eastAsia="Times New Roman" w:hAnsi="Times New Roman"/>
          <w:sz w:val="28"/>
          <w:szCs w:val="28"/>
          <w:lang w:eastAsia="ru-RU" w:bidi="ru-RU"/>
        </w:rPr>
        <w:t>(надзорн</w:t>
      </w:r>
      <w:r w:rsidR="00656C90">
        <w:rPr>
          <w:rFonts w:ascii="Times New Roman" w:eastAsia="Times New Roman" w:hAnsi="Times New Roman"/>
          <w:sz w:val="28"/>
          <w:szCs w:val="28"/>
          <w:lang w:eastAsia="ru-RU" w:bidi="ru-RU"/>
        </w:rPr>
        <w:t>ая</w:t>
      </w:r>
      <w:r w:rsidRPr="00BD1A39">
        <w:rPr>
          <w:rFonts w:ascii="Times New Roman" w:eastAsia="Times New Roman" w:hAnsi="Times New Roman"/>
          <w:sz w:val="28"/>
          <w:szCs w:val="28"/>
          <w:lang w:eastAsia="ru-RU" w:bidi="ru-RU"/>
        </w:rPr>
        <w:t>) деятельност</w:t>
      </w:r>
      <w:r w:rsidR="00656C90">
        <w:rPr>
          <w:rFonts w:ascii="Times New Roman" w:eastAsia="Times New Roman" w:hAnsi="Times New Roman"/>
          <w:sz w:val="28"/>
          <w:szCs w:val="28"/>
          <w:lang w:eastAsia="ru-RU" w:bidi="ru-RU"/>
        </w:rPr>
        <w:t>ь</w:t>
      </w:r>
      <w:r w:rsidRPr="00BD1A39">
        <w:rPr>
          <w:rFonts w:ascii="Times New Roman" w:eastAsia="Times New Roman" w:hAnsi="Times New Roman"/>
          <w:sz w:val="28"/>
          <w:szCs w:val="28"/>
          <w:lang w:eastAsia="ru-RU" w:bidi="ru-RU"/>
        </w:rPr>
        <w:t xml:space="preserve"> </w:t>
      </w:r>
      <w:r w:rsidR="00656C90">
        <w:rPr>
          <w:rFonts w:ascii="Times New Roman" w:eastAsia="Times New Roman" w:hAnsi="Times New Roman"/>
          <w:sz w:val="28"/>
          <w:szCs w:val="28"/>
          <w:lang w:eastAsia="ru-RU" w:bidi="ru-RU"/>
        </w:rPr>
        <w:t>п</w:t>
      </w:r>
      <w:r w:rsidR="00656C90" w:rsidRPr="00656C90">
        <w:rPr>
          <w:rFonts w:ascii="Times New Roman" w:eastAsia="Times New Roman" w:hAnsi="Times New Roman"/>
          <w:sz w:val="28"/>
          <w:szCs w:val="28"/>
          <w:lang w:eastAsia="ru-RU" w:bidi="ru-RU"/>
        </w:rPr>
        <w:t>ри осуществлении федерального государственного лицензионного контроля (надзора)</w:t>
      </w:r>
      <w:r w:rsidR="00656C90">
        <w:rPr>
          <w:rFonts w:ascii="Times New Roman" w:eastAsia="Times New Roman" w:hAnsi="Times New Roman"/>
          <w:sz w:val="28"/>
          <w:szCs w:val="28"/>
          <w:lang w:eastAsia="ru-RU" w:bidi="ru-RU"/>
        </w:rPr>
        <w:t xml:space="preserve"> </w:t>
      </w:r>
      <w:r w:rsidR="007516C0">
        <w:rPr>
          <w:rFonts w:ascii="Times New Roman" w:eastAsia="Times New Roman" w:hAnsi="Times New Roman"/>
          <w:sz w:val="28"/>
          <w:szCs w:val="28"/>
          <w:lang w:eastAsia="ru-RU" w:bidi="ru-RU"/>
        </w:rPr>
        <w:br/>
      </w:r>
      <w:r w:rsidR="007516C0" w:rsidRPr="007516C0">
        <w:rPr>
          <w:rFonts w:ascii="Times New Roman" w:eastAsia="Times New Roman" w:hAnsi="Times New Roman"/>
          <w:sz w:val="28"/>
          <w:szCs w:val="28"/>
          <w:lang w:eastAsia="ru-RU" w:bidi="ru-RU"/>
        </w:rPr>
        <w:t xml:space="preserve">за деятельностью, связанной с обращением взрывчатых материалов промышленного назначения, </w:t>
      </w:r>
      <w:r w:rsidR="00656C90">
        <w:rPr>
          <w:rFonts w:ascii="Times New Roman" w:eastAsia="Times New Roman" w:hAnsi="Times New Roman"/>
          <w:sz w:val="28"/>
          <w:szCs w:val="28"/>
          <w:lang w:eastAsia="ru-RU" w:bidi="ru-RU"/>
        </w:rPr>
        <w:t>Управлением не осуществлялась</w:t>
      </w:r>
      <w:r w:rsidRPr="00BD1A39">
        <w:rPr>
          <w:rFonts w:ascii="Times New Roman" w:eastAsia="Times New Roman" w:hAnsi="Times New Roman"/>
          <w:sz w:val="28"/>
          <w:szCs w:val="28"/>
          <w:lang w:eastAsia="ru-RU" w:bidi="ru-RU"/>
        </w:rPr>
        <w:t>.</w:t>
      </w:r>
    </w:p>
    <w:p w14:paraId="1DFF91B4" w14:textId="7F3C3DDC" w:rsidR="00284F2C" w:rsidRDefault="00284F2C" w:rsidP="00284F2C">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284F2C">
        <w:rPr>
          <w:rFonts w:ascii="Times New Roman" w:eastAsia="Times New Roman" w:hAnsi="Times New Roman"/>
          <w:sz w:val="28"/>
          <w:szCs w:val="28"/>
          <w:lang w:eastAsia="ru-RU"/>
        </w:rPr>
        <w:t>В 202</w:t>
      </w:r>
      <w:r w:rsidR="000E01CF">
        <w:rPr>
          <w:rFonts w:ascii="Times New Roman" w:eastAsia="Times New Roman" w:hAnsi="Times New Roman"/>
          <w:sz w:val="28"/>
          <w:szCs w:val="28"/>
          <w:lang w:eastAsia="ru-RU"/>
        </w:rPr>
        <w:t>4</w:t>
      </w:r>
      <w:r w:rsidRPr="00284F2C">
        <w:rPr>
          <w:rFonts w:ascii="Times New Roman" w:eastAsia="Times New Roman" w:hAnsi="Times New Roman"/>
          <w:sz w:val="28"/>
          <w:szCs w:val="28"/>
          <w:lang w:eastAsia="ru-RU"/>
        </w:rPr>
        <w:t xml:space="preserve"> году разработка предложений по актуализации обязательных требований в области федерального государственного лицензионного контроля (надзора) за деятельностью, связанной с обращением взрывчатых материалов промышленного назначения, Управлением не проводилась.</w:t>
      </w:r>
    </w:p>
    <w:p w14:paraId="673798C7" w14:textId="5AE7AF7C" w:rsidR="00BD1A39" w:rsidRDefault="00BD1A39" w:rsidP="00295B80">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r w:rsidR="007516C0" w:rsidRPr="007516C0">
        <w:rPr>
          <w:rFonts w:ascii="Times New Roman" w:eastAsia="Times New Roman" w:hAnsi="Times New Roman"/>
          <w:sz w:val="28"/>
          <w:szCs w:val="28"/>
          <w:lang w:eastAsia="ru-RU"/>
        </w:rPr>
        <w:t xml:space="preserve">за деятельностью, связанной с обращением взрывчатых материалов промышленного назначения, </w:t>
      </w:r>
      <w:r w:rsidRPr="00BD1A39">
        <w:rPr>
          <w:rFonts w:ascii="Times New Roman" w:eastAsia="Times New Roman" w:hAnsi="Times New Roman"/>
          <w:sz w:val="28"/>
          <w:szCs w:val="28"/>
          <w:lang w:eastAsia="ru-RU"/>
        </w:rPr>
        <w:t>не выявлено.</w:t>
      </w:r>
    </w:p>
    <w:p w14:paraId="6F93DA7A" w14:textId="31200C68" w:rsidR="0070480A" w:rsidRDefault="00BD1A39" w:rsidP="00656C90">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лицензионного контроля</w:t>
      </w:r>
      <w:r w:rsidR="007516C0" w:rsidRPr="007516C0">
        <w:t xml:space="preserve"> </w:t>
      </w:r>
      <w:r w:rsidR="007516C0" w:rsidRPr="007516C0">
        <w:rPr>
          <w:rFonts w:ascii="Times New Roman" w:eastAsia="Times New Roman" w:hAnsi="Times New Roman"/>
          <w:sz w:val="28"/>
          <w:szCs w:val="28"/>
          <w:lang w:eastAsia="ru-RU"/>
        </w:rPr>
        <w:t xml:space="preserve">за деятельностью, связанной с обращением взрывчатых материалов промышленного назначения, </w:t>
      </w:r>
      <w:r w:rsidRPr="00BD1A39">
        <w:rPr>
          <w:rFonts w:ascii="Times New Roman" w:eastAsia="Times New Roman" w:hAnsi="Times New Roman"/>
          <w:sz w:val="28"/>
          <w:szCs w:val="28"/>
          <w:lang w:eastAsia="ru-RU"/>
        </w:rPr>
        <w:t>в 202</w:t>
      </w:r>
      <w:r w:rsidR="000E01CF">
        <w:rPr>
          <w:rFonts w:ascii="Times New Roman" w:eastAsia="Times New Roman" w:hAnsi="Times New Roman"/>
          <w:sz w:val="28"/>
          <w:szCs w:val="28"/>
          <w:lang w:eastAsia="ru-RU"/>
        </w:rPr>
        <w:t>4</w:t>
      </w:r>
      <w:r w:rsidRPr="00BD1A39">
        <w:rPr>
          <w:rFonts w:ascii="Times New Roman" w:eastAsia="Times New Roman" w:hAnsi="Times New Roman"/>
          <w:sz w:val="28"/>
          <w:szCs w:val="28"/>
          <w:lang w:eastAsia="ru-RU"/>
        </w:rPr>
        <w:t xml:space="preserve"> году </w:t>
      </w:r>
      <w:r w:rsidR="00656C90">
        <w:rPr>
          <w:rFonts w:ascii="Times New Roman" w:eastAsia="Times New Roman" w:hAnsi="Times New Roman"/>
          <w:sz w:val="28"/>
          <w:szCs w:val="28"/>
          <w:lang w:eastAsia="ru-RU"/>
        </w:rPr>
        <w:t>Управлением</w:t>
      </w:r>
      <w:r w:rsidRPr="00BD1A39">
        <w:rPr>
          <w:rFonts w:ascii="Times New Roman" w:eastAsia="Times New Roman" w:hAnsi="Times New Roman"/>
          <w:sz w:val="28"/>
          <w:szCs w:val="28"/>
          <w:lang w:eastAsia="ru-RU"/>
        </w:rPr>
        <w:t xml:space="preserve"> профилактические мероприятия</w:t>
      </w:r>
      <w:r w:rsidR="00656C90">
        <w:rPr>
          <w:rFonts w:ascii="Times New Roman" w:eastAsia="Times New Roman" w:hAnsi="Times New Roman"/>
          <w:sz w:val="28"/>
          <w:szCs w:val="28"/>
          <w:lang w:eastAsia="ru-RU"/>
        </w:rPr>
        <w:t xml:space="preserve"> не проводились.</w:t>
      </w:r>
    </w:p>
    <w:p w14:paraId="149BF0FC" w14:textId="77777777" w:rsidR="000E01CF" w:rsidRDefault="000E01CF"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0E01CF">
        <w:rPr>
          <w:rFonts w:ascii="Times New Roman" w:eastAsia="Times New Roman" w:hAnsi="Times New Roman"/>
          <w:sz w:val="28"/>
          <w:szCs w:val="28"/>
          <w:lang w:eastAsia="ru-RU"/>
        </w:rPr>
        <w:t>Обращения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в Управление не поступали.</w:t>
      </w:r>
    </w:p>
    <w:p w14:paraId="048BDB08" w14:textId="45F9A0D5" w:rsidR="00BD1A39" w:rsidRPr="00BD1A39" w:rsidRDefault="00BD1A39"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00C25D28" w:rsidRPr="00C25D28">
        <w:t xml:space="preserve"> </w:t>
      </w:r>
      <w:r w:rsidR="00C25D28" w:rsidRPr="00C25D28">
        <w:rPr>
          <w:rFonts w:ascii="Times New Roman" w:hAnsi="Times New Roman"/>
          <w:sz w:val="28"/>
          <w:szCs w:val="28"/>
        </w:rPr>
        <w:t>за деятельностью, связанной с обращением взрывчатых материалов промышленного назначения</w:t>
      </w:r>
      <w:r w:rsidRPr="00BD1A39">
        <w:rPr>
          <w:rFonts w:ascii="Times New Roman" w:eastAsia="Times New Roman" w:hAnsi="Times New Roman"/>
          <w:sz w:val="28"/>
          <w:szCs w:val="28"/>
          <w:lang w:eastAsia="ru-RU"/>
        </w:rPr>
        <w:t>:</w:t>
      </w:r>
    </w:p>
    <w:p w14:paraId="045E7529" w14:textId="14D27EB4" w:rsidR="00BD1A39" w:rsidRPr="00BD1A39" w:rsidRDefault="007516C0"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D1A39" w:rsidRPr="00BD1A39">
        <w:rPr>
          <w:rFonts w:ascii="Times New Roman" w:eastAsia="Times New Roman" w:hAnsi="Times New Roman"/>
          <w:sz w:val="28"/>
          <w:szCs w:val="28"/>
          <w:lang w:eastAsia="ru-RU"/>
        </w:rPr>
        <w:t xml:space="preserve">обеспечить выполнение нормативных требований </w:t>
      </w:r>
      <w:r w:rsidR="00F01501" w:rsidRPr="00F01501">
        <w:rPr>
          <w:rFonts w:ascii="Times New Roman" w:eastAsia="Times New Roman" w:hAnsi="Times New Roman"/>
          <w:sz w:val="28"/>
          <w:szCs w:val="28"/>
          <w:lang w:eastAsia="ru-RU"/>
        </w:rPr>
        <w:t>в области федерального государственного лицензионного контроля (надзора)</w:t>
      </w:r>
      <w:r w:rsidR="00C25D28" w:rsidRPr="00C25D28">
        <w:t xml:space="preserve"> </w:t>
      </w:r>
      <w:r w:rsidR="00385A3D">
        <w:br/>
      </w:r>
      <w:r w:rsidR="00C25D28" w:rsidRPr="00C25D28">
        <w:rPr>
          <w:rFonts w:ascii="Times New Roman" w:eastAsia="Times New Roman" w:hAnsi="Times New Roman"/>
          <w:sz w:val="28"/>
          <w:szCs w:val="28"/>
          <w:lang w:eastAsia="ru-RU"/>
        </w:rPr>
        <w:t>за деятельностью, связанной с обращением взрывчатых материалов промышленного назначения</w:t>
      </w:r>
      <w:r w:rsidR="00BD1A39" w:rsidRPr="00BD1A39">
        <w:rPr>
          <w:rFonts w:ascii="Times New Roman" w:eastAsia="Times New Roman" w:hAnsi="Times New Roman"/>
          <w:sz w:val="28"/>
          <w:szCs w:val="28"/>
          <w:lang w:eastAsia="ru-RU"/>
        </w:rPr>
        <w:t>;</w:t>
      </w:r>
    </w:p>
    <w:p w14:paraId="36C162AA" w14:textId="08DD1F7B" w:rsidR="00BD1A39" w:rsidRDefault="007516C0"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BD1A39"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00BD1A39" w:rsidRPr="00BD1A39">
        <w:rPr>
          <w:rFonts w:ascii="Times New Roman" w:hAnsi="Times New Roman"/>
          <w:sz w:val="28"/>
          <w:szCs w:val="28"/>
        </w:rPr>
        <w:t xml:space="preserve">в области </w:t>
      </w:r>
      <w:r w:rsidR="00BD1A39" w:rsidRPr="00BD1A39">
        <w:rPr>
          <w:rFonts w:ascii="Times New Roman" w:eastAsia="Times New Roman" w:hAnsi="Times New Roman"/>
          <w:sz w:val="28"/>
          <w:szCs w:val="28"/>
          <w:lang w:eastAsia="ru-RU"/>
        </w:rPr>
        <w:t xml:space="preserve">федерального государственного </w:t>
      </w:r>
      <w:r w:rsidR="00BD1A39" w:rsidRPr="00BD1A39">
        <w:rPr>
          <w:rFonts w:ascii="Times New Roman" w:hAnsi="Times New Roman"/>
          <w:sz w:val="28"/>
          <w:szCs w:val="28"/>
        </w:rPr>
        <w:t>лицензионного контроля (надзора)</w:t>
      </w:r>
      <w:r w:rsidR="00C25D28" w:rsidRPr="00C25D28">
        <w:t xml:space="preserve"> </w:t>
      </w:r>
      <w:r w:rsidR="00C25D28" w:rsidRPr="00C25D28">
        <w:rPr>
          <w:rFonts w:ascii="Times New Roman" w:hAnsi="Times New Roman"/>
          <w:sz w:val="28"/>
          <w:szCs w:val="28"/>
        </w:rPr>
        <w:t>за деятельностью, связанной с обращением взрывчатых материалов промышленного назначения</w:t>
      </w:r>
      <w:r w:rsidR="00BD1A39" w:rsidRPr="00BD1A39">
        <w:rPr>
          <w:rFonts w:ascii="Times New Roman" w:eastAsia="Times New Roman" w:hAnsi="Times New Roman"/>
          <w:sz w:val="28"/>
          <w:szCs w:val="28"/>
          <w:lang w:eastAsia="ru-RU"/>
        </w:rPr>
        <w:t>.</w:t>
      </w:r>
    </w:p>
    <w:p w14:paraId="33F2D326" w14:textId="77777777" w:rsidR="00295B80" w:rsidRDefault="00295B80"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p>
    <w:p w14:paraId="059B25E9" w14:textId="77777777" w:rsidR="00A355A5" w:rsidRPr="00BD1A39" w:rsidRDefault="00A355A5" w:rsidP="00295B80">
      <w:pPr>
        <w:pStyle w:val="1"/>
        <w:rPr>
          <w:szCs w:val="28"/>
        </w:rPr>
      </w:pPr>
      <w:bookmarkStart w:id="7" w:name="_Toc143076676"/>
      <w:r w:rsidRPr="00BD1A39">
        <w:rPr>
          <w:szCs w:val="28"/>
        </w:rPr>
        <w:t xml:space="preserve">Федеральный государственный лицензионный контроль (надзор) </w:t>
      </w:r>
      <w:r w:rsidRPr="00BD1A39">
        <w:rPr>
          <w:szCs w:val="28"/>
        </w:rPr>
        <w:br/>
        <w:t>за деятельностью по проведению экспертизы промышленной безопасности</w:t>
      </w:r>
      <w:bookmarkEnd w:id="7"/>
    </w:p>
    <w:p w14:paraId="2C0A0B9A" w14:textId="77777777" w:rsidR="00A355A5" w:rsidRPr="00BD1A39" w:rsidRDefault="00A355A5" w:rsidP="00295B80">
      <w:pPr>
        <w:pStyle w:val="22"/>
        <w:widowControl/>
        <w:shd w:val="clear" w:color="auto" w:fill="auto"/>
        <w:spacing w:line="240" w:lineRule="auto"/>
        <w:ind w:firstLine="709"/>
        <w:contextualSpacing/>
        <w:rPr>
          <w:rFonts w:ascii="Times New Roman" w:hAnsi="Times New Roman"/>
          <w:b w:val="0"/>
          <w:sz w:val="28"/>
          <w:szCs w:val="28"/>
        </w:rPr>
      </w:pPr>
    </w:p>
    <w:p w14:paraId="186BD004" w14:textId="34229B0A" w:rsidR="00FE1E89" w:rsidRPr="00BD1A39" w:rsidRDefault="00FE1E89" w:rsidP="00295B80">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 xml:space="preserve">При осуществлении федерального государственного лицензионного контроля (надзора) </w:t>
      </w:r>
      <w:bookmarkStart w:id="8" w:name="_Hlk160110596"/>
      <w:r w:rsidR="00C25D28" w:rsidRPr="00C25D28">
        <w:rPr>
          <w:rFonts w:ascii="Times New Roman" w:eastAsia="Times New Roman" w:hAnsi="Times New Roman"/>
          <w:sz w:val="28"/>
          <w:szCs w:val="28"/>
          <w:lang w:eastAsia="ru-RU"/>
        </w:rPr>
        <w:t>за деятельностью по проведению экспертизы промышленной безопасности</w:t>
      </w:r>
      <w:bookmarkEnd w:id="8"/>
      <w:r w:rsidR="00C25D28" w:rsidRPr="00C25D28">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применяются следующие основные нормативные правовые акты:</w:t>
      </w:r>
    </w:p>
    <w:p w14:paraId="7B17DE59" w14:textId="710FADD5" w:rsidR="00507A0E" w:rsidRDefault="00C25D28"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507A0E" w:rsidRPr="00460090">
        <w:rPr>
          <w:rFonts w:ascii="Times New Roman" w:eastAsia="Times New Roman" w:hAnsi="Times New Roman"/>
          <w:sz w:val="28"/>
          <w:szCs w:val="28"/>
          <w:lang w:eastAsia="ru-RU" w:bidi="ru-RU"/>
        </w:rPr>
        <w:t>Федеральный закон от 4</w:t>
      </w:r>
      <w:r w:rsidR="00507A0E">
        <w:rPr>
          <w:rFonts w:ascii="Times New Roman" w:eastAsia="Times New Roman" w:hAnsi="Times New Roman"/>
          <w:sz w:val="28"/>
          <w:szCs w:val="28"/>
          <w:lang w:eastAsia="ru-RU" w:bidi="ru-RU"/>
        </w:rPr>
        <w:t xml:space="preserve"> мая </w:t>
      </w:r>
      <w:r w:rsidR="00507A0E" w:rsidRPr="00460090">
        <w:rPr>
          <w:rFonts w:ascii="Times New Roman" w:eastAsia="Times New Roman" w:hAnsi="Times New Roman"/>
          <w:sz w:val="28"/>
          <w:szCs w:val="28"/>
          <w:lang w:eastAsia="ru-RU" w:bidi="ru-RU"/>
        </w:rPr>
        <w:t>2011</w:t>
      </w:r>
      <w:r w:rsidR="00507A0E">
        <w:rPr>
          <w:rFonts w:ascii="Times New Roman" w:eastAsia="Times New Roman" w:hAnsi="Times New Roman"/>
          <w:sz w:val="28"/>
          <w:szCs w:val="28"/>
          <w:lang w:eastAsia="ru-RU" w:bidi="ru-RU"/>
        </w:rPr>
        <w:t xml:space="preserve"> г.</w:t>
      </w:r>
      <w:r w:rsidR="00507A0E" w:rsidRPr="00460090">
        <w:rPr>
          <w:rFonts w:ascii="Times New Roman" w:eastAsia="Times New Roman" w:hAnsi="Times New Roman"/>
          <w:sz w:val="28"/>
          <w:szCs w:val="28"/>
          <w:lang w:eastAsia="ru-RU" w:bidi="ru-RU"/>
        </w:rPr>
        <w:t xml:space="preserve"> № 99-ФЗ </w:t>
      </w:r>
      <w:r w:rsidR="00507A0E">
        <w:rPr>
          <w:rFonts w:ascii="Times New Roman" w:eastAsia="Times New Roman" w:hAnsi="Times New Roman"/>
          <w:sz w:val="28"/>
          <w:szCs w:val="28"/>
          <w:lang w:eastAsia="ru-RU" w:bidi="ru-RU"/>
        </w:rPr>
        <w:t>«</w:t>
      </w:r>
      <w:r w:rsidR="00507A0E" w:rsidRPr="00460090">
        <w:rPr>
          <w:rFonts w:ascii="Times New Roman" w:eastAsia="Times New Roman" w:hAnsi="Times New Roman"/>
          <w:sz w:val="28"/>
          <w:szCs w:val="28"/>
          <w:lang w:eastAsia="ru-RU" w:bidi="ru-RU"/>
        </w:rPr>
        <w:t>О лицензировании отдельных видов деятельности</w:t>
      </w:r>
      <w:r w:rsidR="00507A0E">
        <w:rPr>
          <w:rFonts w:ascii="Times New Roman" w:eastAsia="Times New Roman" w:hAnsi="Times New Roman"/>
          <w:sz w:val="28"/>
          <w:szCs w:val="28"/>
          <w:lang w:eastAsia="ru-RU" w:bidi="ru-RU"/>
        </w:rPr>
        <w:t>»;</w:t>
      </w:r>
    </w:p>
    <w:p w14:paraId="5DBA05AD" w14:textId="0DF4559C" w:rsidR="00507A0E" w:rsidRDefault="00C25D28"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507A0E" w:rsidRPr="004F6975">
        <w:rPr>
          <w:rFonts w:ascii="Times New Roman" w:eastAsia="Times New Roman" w:hAnsi="Times New Roman"/>
          <w:sz w:val="28"/>
          <w:szCs w:val="28"/>
          <w:lang w:eastAsia="ru-RU" w:bidi="ru-RU"/>
        </w:rPr>
        <w:t>постановлени</w:t>
      </w:r>
      <w:r w:rsidR="00507A0E">
        <w:rPr>
          <w:rFonts w:ascii="Times New Roman" w:eastAsia="Times New Roman" w:hAnsi="Times New Roman"/>
          <w:sz w:val="28"/>
          <w:szCs w:val="28"/>
          <w:lang w:eastAsia="ru-RU" w:bidi="ru-RU"/>
        </w:rPr>
        <w:t>е</w:t>
      </w:r>
      <w:r w:rsidR="00507A0E" w:rsidRPr="004F6975">
        <w:rPr>
          <w:rFonts w:ascii="Times New Roman" w:eastAsia="Times New Roman" w:hAnsi="Times New Roman"/>
          <w:sz w:val="28"/>
          <w:szCs w:val="28"/>
          <w:lang w:eastAsia="ru-RU" w:bidi="ru-RU"/>
        </w:rPr>
        <w:t xml:space="preserve"> Правительства Российской Федерации от 16 сентября 2020</w:t>
      </w:r>
      <w:r w:rsidR="00507A0E">
        <w:rPr>
          <w:rFonts w:ascii="Times New Roman" w:eastAsia="Times New Roman" w:hAnsi="Times New Roman"/>
          <w:sz w:val="28"/>
          <w:szCs w:val="28"/>
          <w:lang w:eastAsia="ru-RU" w:bidi="ru-RU"/>
        </w:rPr>
        <w:t> </w:t>
      </w:r>
      <w:r w:rsidR="00507A0E" w:rsidRPr="004F6975">
        <w:rPr>
          <w:rFonts w:ascii="Times New Roman" w:eastAsia="Times New Roman" w:hAnsi="Times New Roman"/>
          <w:sz w:val="28"/>
          <w:szCs w:val="28"/>
          <w:lang w:eastAsia="ru-RU" w:bidi="ru-RU"/>
        </w:rPr>
        <w:t>г. № 1477 «О лицензировании деятельности по проведению экспертизы промышленной безопасности</w:t>
      </w:r>
      <w:r w:rsidR="006F6D4B">
        <w:rPr>
          <w:rFonts w:ascii="Times New Roman" w:eastAsia="Times New Roman" w:hAnsi="Times New Roman"/>
          <w:sz w:val="28"/>
          <w:szCs w:val="28"/>
          <w:lang w:eastAsia="ru-RU" w:bidi="ru-RU"/>
        </w:rPr>
        <w:t>»</w:t>
      </w:r>
      <w:r w:rsidR="00507A0E">
        <w:rPr>
          <w:rFonts w:ascii="Times New Roman" w:eastAsia="Times New Roman" w:hAnsi="Times New Roman"/>
          <w:sz w:val="28"/>
          <w:szCs w:val="28"/>
          <w:lang w:eastAsia="ru-RU" w:bidi="ru-RU"/>
        </w:rPr>
        <w:t>.</w:t>
      </w:r>
    </w:p>
    <w:p w14:paraId="447895BD" w14:textId="58CB5229" w:rsidR="00253641" w:rsidRPr="00BD1A39" w:rsidRDefault="00253641" w:rsidP="00295B80">
      <w:pPr>
        <w:spacing w:after="0" w:line="276" w:lineRule="auto"/>
        <w:ind w:firstLine="720"/>
        <w:contextualSpacing/>
        <w:jc w:val="both"/>
        <w:rPr>
          <w:rFonts w:ascii="Times New Roman" w:hAnsi="Times New Roman"/>
          <w:sz w:val="28"/>
          <w:szCs w:val="28"/>
          <w:lang w:eastAsia="ru-RU"/>
        </w:rPr>
      </w:pPr>
      <w:r w:rsidRPr="00BD1A39">
        <w:rPr>
          <w:rFonts w:ascii="Times New Roman" w:hAnsi="Times New Roman"/>
          <w:sz w:val="28"/>
          <w:szCs w:val="28"/>
        </w:rPr>
        <w:t>В 202</w:t>
      </w:r>
      <w:r w:rsidR="000E01CF">
        <w:rPr>
          <w:rFonts w:ascii="Times New Roman" w:hAnsi="Times New Roman"/>
          <w:sz w:val="28"/>
          <w:szCs w:val="28"/>
        </w:rPr>
        <w:t>4</w:t>
      </w:r>
      <w:r w:rsidRPr="00BD1A39">
        <w:rPr>
          <w:rFonts w:ascii="Times New Roman" w:hAnsi="Times New Roman"/>
          <w:sz w:val="28"/>
          <w:szCs w:val="28"/>
        </w:rPr>
        <w:t xml:space="preserve"> году общее количество объектов лицензионного контроля состав</w:t>
      </w:r>
      <w:r w:rsidR="00C25D28">
        <w:rPr>
          <w:rFonts w:ascii="Times New Roman" w:hAnsi="Times New Roman"/>
          <w:sz w:val="28"/>
          <w:szCs w:val="28"/>
        </w:rPr>
        <w:t>ило</w:t>
      </w:r>
      <w:r w:rsidRPr="00BD1A39">
        <w:rPr>
          <w:rFonts w:ascii="Times New Roman" w:hAnsi="Times New Roman"/>
          <w:sz w:val="28"/>
          <w:szCs w:val="28"/>
        </w:rPr>
        <w:t xml:space="preserve"> </w:t>
      </w:r>
      <w:r w:rsidR="000E01CF">
        <w:rPr>
          <w:rFonts w:ascii="Times New Roman" w:hAnsi="Times New Roman"/>
          <w:sz w:val="28"/>
          <w:szCs w:val="28"/>
        </w:rPr>
        <w:t>48</w:t>
      </w:r>
      <w:r w:rsidR="00C25D28">
        <w:rPr>
          <w:rFonts w:ascii="Times New Roman" w:hAnsi="Times New Roman"/>
          <w:sz w:val="28"/>
          <w:szCs w:val="28"/>
        </w:rPr>
        <w:t>.</w:t>
      </w:r>
    </w:p>
    <w:p w14:paraId="61154FF8" w14:textId="43134FED" w:rsidR="00253641" w:rsidRPr="00BD1A39"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w:t>
      </w:r>
      <w:r w:rsidR="000E01CF">
        <w:rPr>
          <w:rFonts w:ascii="Times New Roman" w:eastAsia="Times New Roman" w:hAnsi="Times New Roman"/>
          <w:sz w:val="28"/>
          <w:szCs w:val="28"/>
          <w:lang w:eastAsia="ru-RU" w:bidi="ru-RU"/>
        </w:rPr>
        <w:t>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Pr="00BD1A39">
        <w:rPr>
          <w:rFonts w:ascii="Times New Roman" w:eastAsia="Times New Roman" w:hAnsi="Times New Roman"/>
          <w:sz w:val="28"/>
          <w:szCs w:val="28"/>
          <w:lang w:eastAsia="ru-RU" w:bidi="ru-RU"/>
        </w:rPr>
        <w:t xml:space="preserve">не </w:t>
      </w:r>
      <w:r w:rsidR="00552576" w:rsidRPr="00BD1A39">
        <w:rPr>
          <w:rFonts w:ascii="Times New Roman" w:eastAsia="Times New Roman" w:hAnsi="Times New Roman"/>
          <w:sz w:val="28"/>
          <w:szCs w:val="28"/>
          <w:lang w:eastAsia="ru-RU" w:bidi="ru-RU"/>
        </w:rPr>
        <w:t>зафиксировано</w:t>
      </w:r>
      <w:r w:rsidR="00E910DC">
        <w:rPr>
          <w:rFonts w:ascii="Times New Roman" w:eastAsia="Times New Roman" w:hAnsi="Times New Roman"/>
          <w:sz w:val="28"/>
          <w:szCs w:val="28"/>
          <w:lang w:eastAsia="ru-RU" w:bidi="ru-RU"/>
        </w:rPr>
        <w:t>.</w:t>
      </w:r>
    </w:p>
    <w:p w14:paraId="4EB559BA" w14:textId="77777777" w:rsidR="00DB31AF"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В 202</w:t>
      </w:r>
      <w:r w:rsidR="000E01CF">
        <w:rPr>
          <w:rFonts w:ascii="Times New Roman" w:eastAsia="Times New Roman" w:hAnsi="Times New Roman"/>
          <w:sz w:val="28"/>
          <w:szCs w:val="28"/>
          <w:lang w:eastAsia="ru-RU" w:bidi="ru-RU"/>
        </w:rPr>
        <w:t>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656C90">
        <w:rPr>
          <w:rFonts w:ascii="Times New Roman" w:eastAsia="Times New Roman" w:hAnsi="Times New Roman"/>
          <w:sz w:val="28"/>
          <w:szCs w:val="28"/>
          <w:lang w:eastAsia="ru-RU" w:bidi="ru-RU"/>
        </w:rPr>
        <w:t>Управлением</w:t>
      </w:r>
      <w:r w:rsidRPr="00BD1A39">
        <w:rPr>
          <w:rFonts w:ascii="Times New Roman" w:eastAsia="Times New Roman" w:hAnsi="Times New Roman"/>
          <w:sz w:val="28"/>
          <w:szCs w:val="28"/>
          <w:lang w:eastAsia="ru-RU" w:bidi="ru-RU"/>
        </w:rPr>
        <w:t xml:space="preserve"> проведено </w:t>
      </w:r>
      <w:r w:rsidR="000E01CF">
        <w:rPr>
          <w:rFonts w:ascii="Times New Roman" w:eastAsia="Times New Roman" w:hAnsi="Times New Roman"/>
          <w:sz w:val="28"/>
          <w:szCs w:val="28"/>
          <w:lang w:eastAsia="ru-RU" w:bidi="ru-RU"/>
        </w:rPr>
        <w:t>3</w:t>
      </w:r>
      <w:r w:rsidRPr="00BD1A39">
        <w:rPr>
          <w:rFonts w:ascii="Times New Roman" w:eastAsia="Times New Roman" w:hAnsi="Times New Roman"/>
          <w:sz w:val="28"/>
          <w:szCs w:val="28"/>
          <w:lang w:eastAsia="ru-RU" w:bidi="ru-RU"/>
        </w:rPr>
        <w:t xml:space="preserve"> </w:t>
      </w:r>
      <w:r w:rsidR="00DB31AF">
        <w:rPr>
          <w:rFonts w:ascii="Times New Roman" w:eastAsia="Times New Roman" w:hAnsi="Times New Roman"/>
          <w:sz w:val="28"/>
          <w:szCs w:val="28"/>
          <w:lang w:eastAsia="ru-RU" w:bidi="ru-RU"/>
        </w:rPr>
        <w:t>контрольных (надзорных) мероприятия</w:t>
      </w:r>
      <w:r w:rsidR="000E01CF">
        <w:rPr>
          <w:rFonts w:ascii="Times New Roman" w:eastAsia="Times New Roman" w:hAnsi="Times New Roman"/>
          <w:sz w:val="28"/>
          <w:szCs w:val="28"/>
          <w:lang w:eastAsia="ru-RU" w:bidi="ru-RU"/>
        </w:rPr>
        <w:t xml:space="preserve"> (в 2023 году - 17)</w:t>
      </w:r>
      <w:r w:rsidRPr="00BD1A39">
        <w:rPr>
          <w:rFonts w:ascii="Times New Roman" w:eastAsia="Times New Roman" w:hAnsi="Times New Roman"/>
          <w:sz w:val="28"/>
          <w:szCs w:val="28"/>
          <w:lang w:eastAsia="ru-RU" w:bidi="ru-RU"/>
        </w:rPr>
        <w:t>, из них</w:t>
      </w:r>
      <w:r w:rsidR="00DB31AF">
        <w:rPr>
          <w:rFonts w:ascii="Times New Roman" w:eastAsia="Times New Roman" w:hAnsi="Times New Roman"/>
          <w:sz w:val="28"/>
          <w:szCs w:val="28"/>
          <w:lang w:eastAsia="ru-RU" w:bidi="ru-RU"/>
        </w:rPr>
        <w:t>:</w:t>
      </w:r>
    </w:p>
    <w:p w14:paraId="37AF618E" w14:textId="77777777" w:rsidR="00DB31AF" w:rsidRDefault="00DB31AF"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253641" w:rsidRPr="00BD1A39">
        <w:rPr>
          <w:rFonts w:ascii="Times New Roman" w:eastAsia="Times New Roman" w:hAnsi="Times New Roman"/>
          <w:sz w:val="28"/>
          <w:szCs w:val="28"/>
          <w:lang w:eastAsia="ru-RU" w:bidi="ru-RU"/>
        </w:rPr>
        <w:t xml:space="preserve">плановых – </w:t>
      </w:r>
      <w:r w:rsidR="000E01CF">
        <w:rPr>
          <w:rFonts w:ascii="Times New Roman" w:eastAsia="Times New Roman" w:hAnsi="Times New Roman"/>
          <w:sz w:val="28"/>
          <w:szCs w:val="28"/>
          <w:lang w:eastAsia="ru-RU" w:bidi="ru-RU"/>
        </w:rPr>
        <w:t>0 (в 2023 году – 16)</w:t>
      </w:r>
      <w:r>
        <w:rPr>
          <w:rFonts w:ascii="Times New Roman" w:eastAsia="Times New Roman" w:hAnsi="Times New Roman"/>
          <w:sz w:val="28"/>
          <w:szCs w:val="28"/>
          <w:lang w:eastAsia="ru-RU" w:bidi="ru-RU"/>
        </w:rPr>
        <w:t>;</w:t>
      </w:r>
    </w:p>
    <w:p w14:paraId="09A9D4E8" w14:textId="43F3A3AF" w:rsidR="00253641" w:rsidRPr="00BD1A39" w:rsidRDefault="00DB31AF" w:rsidP="00295B80">
      <w:pPr>
        <w:spacing w:after="0" w:line="276"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ab/>
      </w:r>
      <w:r w:rsidR="00253641" w:rsidRPr="00BD1A39">
        <w:rPr>
          <w:rFonts w:ascii="Times New Roman" w:eastAsia="Times New Roman" w:hAnsi="Times New Roman"/>
          <w:sz w:val="28"/>
          <w:szCs w:val="28"/>
          <w:lang w:eastAsia="ru-RU" w:bidi="ru-RU"/>
        </w:rPr>
        <w:t>внеплановых –</w:t>
      </w:r>
      <w:r w:rsidR="000E01CF">
        <w:rPr>
          <w:rFonts w:ascii="Times New Roman" w:eastAsia="Times New Roman" w:hAnsi="Times New Roman"/>
          <w:sz w:val="28"/>
          <w:szCs w:val="28"/>
          <w:lang w:eastAsia="ru-RU" w:bidi="ru-RU"/>
        </w:rPr>
        <w:t>3 (в 2023 году – 1)</w:t>
      </w:r>
      <w:r w:rsidR="00253641" w:rsidRPr="00BD1A39">
        <w:rPr>
          <w:rFonts w:ascii="Times New Roman" w:eastAsia="Times New Roman" w:hAnsi="Times New Roman"/>
          <w:sz w:val="28"/>
          <w:szCs w:val="28"/>
          <w:lang w:eastAsia="ru-RU" w:bidi="ru-RU"/>
        </w:rPr>
        <w:t>.</w:t>
      </w:r>
    </w:p>
    <w:p w14:paraId="53598CC4" w14:textId="792DB12F" w:rsidR="00253641" w:rsidRPr="00BD1A39"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w:t>
      </w:r>
      <w:r w:rsidR="00DB31AF">
        <w:rPr>
          <w:rFonts w:ascii="Times New Roman" w:eastAsia="Times New Roman" w:hAnsi="Times New Roman"/>
          <w:sz w:val="28"/>
          <w:szCs w:val="28"/>
          <w:lang w:eastAsia="ru-RU" w:bidi="ru-RU"/>
        </w:rPr>
        <w:t>контрольных (надзорных) мероприятий</w:t>
      </w:r>
      <w:r w:rsidRPr="00BD1A39">
        <w:rPr>
          <w:rFonts w:ascii="Times New Roman" w:eastAsia="Times New Roman" w:hAnsi="Times New Roman"/>
          <w:sz w:val="28"/>
          <w:szCs w:val="28"/>
          <w:lang w:eastAsia="ru-RU" w:bidi="ru-RU"/>
        </w:rPr>
        <w:t xml:space="preserve"> выявлено </w:t>
      </w:r>
      <w:r w:rsidR="000E01CF">
        <w:rPr>
          <w:rFonts w:ascii="Times New Roman" w:eastAsia="Times New Roman" w:hAnsi="Times New Roman"/>
          <w:sz w:val="28"/>
          <w:szCs w:val="28"/>
          <w:lang w:eastAsia="ru-RU" w:bidi="ru-RU"/>
        </w:rPr>
        <w:t>3</w:t>
      </w:r>
      <w:r w:rsidRPr="00BD1A39">
        <w:rPr>
          <w:rFonts w:ascii="Times New Roman" w:eastAsia="Times New Roman" w:hAnsi="Times New Roman"/>
          <w:sz w:val="28"/>
          <w:szCs w:val="28"/>
          <w:lang w:eastAsia="ru-RU" w:bidi="ru-RU"/>
        </w:rPr>
        <w:t xml:space="preserve"> нарушени</w:t>
      </w:r>
      <w:r w:rsidR="006C0500">
        <w:rPr>
          <w:rFonts w:ascii="Times New Roman" w:eastAsia="Times New Roman" w:hAnsi="Times New Roman"/>
          <w:sz w:val="28"/>
          <w:szCs w:val="28"/>
          <w:lang w:eastAsia="ru-RU" w:bidi="ru-RU"/>
        </w:rPr>
        <w:t>я</w:t>
      </w:r>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w:t>
      </w:r>
      <w:r w:rsidR="00DB31AF" w:rsidRPr="00DB31AF">
        <w:rPr>
          <w:rFonts w:ascii="Times New Roman" w:eastAsia="Times New Roman" w:hAnsi="Times New Roman"/>
          <w:sz w:val="28"/>
          <w:szCs w:val="28"/>
          <w:lang w:eastAsia="ru-RU" w:bidi="ru-RU"/>
        </w:rPr>
        <w:t>контрольных (надзорных) мероприятий</w:t>
      </w:r>
      <w:r w:rsidRPr="00BD1A39">
        <w:rPr>
          <w:rFonts w:ascii="Times New Roman" w:eastAsia="Times New Roman" w:hAnsi="Times New Roman"/>
          <w:sz w:val="28"/>
          <w:szCs w:val="28"/>
          <w:lang w:eastAsia="ru-RU" w:bidi="ru-RU"/>
        </w:rPr>
        <w:t xml:space="preserve"> назначено</w:t>
      </w:r>
      <w:r w:rsidR="006C0500">
        <w:rPr>
          <w:rFonts w:ascii="Times New Roman" w:eastAsia="Times New Roman" w:hAnsi="Times New Roman"/>
          <w:sz w:val="28"/>
          <w:szCs w:val="28"/>
          <w:lang w:eastAsia="ru-RU" w:bidi="ru-RU"/>
        </w:rPr>
        <w:t xml:space="preserve"> </w:t>
      </w:r>
      <w:r w:rsidR="000E01CF">
        <w:rPr>
          <w:rFonts w:ascii="Times New Roman" w:eastAsia="Times New Roman" w:hAnsi="Times New Roman"/>
          <w:sz w:val="28"/>
          <w:szCs w:val="28"/>
          <w:lang w:eastAsia="ru-RU" w:bidi="ru-RU"/>
        </w:rPr>
        <w:t>2</w:t>
      </w:r>
      <w:r w:rsidRPr="00BD1A39">
        <w:rPr>
          <w:rFonts w:ascii="Times New Roman" w:eastAsia="Times New Roman" w:hAnsi="Times New Roman"/>
          <w:sz w:val="28"/>
          <w:szCs w:val="28"/>
          <w:lang w:eastAsia="ru-RU" w:bidi="ru-RU"/>
        </w:rPr>
        <w:t xml:space="preserve"> административных наказани</w:t>
      </w:r>
      <w:r w:rsidR="000E01CF">
        <w:rPr>
          <w:rFonts w:ascii="Times New Roman" w:eastAsia="Times New Roman" w:hAnsi="Times New Roman"/>
          <w:sz w:val="28"/>
          <w:szCs w:val="28"/>
          <w:lang w:eastAsia="ru-RU" w:bidi="ru-RU"/>
        </w:rPr>
        <w:t>я</w:t>
      </w:r>
      <w:r w:rsidR="00DB31AF">
        <w:rPr>
          <w:rFonts w:ascii="Times New Roman" w:eastAsia="Times New Roman" w:hAnsi="Times New Roman"/>
          <w:sz w:val="28"/>
          <w:szCs w:val="28"/>
          <w:lang w:eastAsia="ru-RU" w:bidi="ru-RU"/>
        </w:rPr>
        <w:t xml:space="preserve"> в виде штрафов</w:t>
      </w:r>
      <w:r w:rsidRPr="00BD1A39">
        <w:rPr>
          <w:rFonts w:ascii="Times New Roman" w:eastAsia="Times New Roman" w:hAnsi="Times New Roman"/>
          <w:sz w:val="28"/>
          <w:szCs w:val="28"/>
          <w:lang w:eastAsia="ru-RU" w:bidi="ru-RU"/>
        </w:rPr>
        <w:t xml:space="preserve">. </w:t>
      </w:r>
      <w:r w:rsidR="00C25D28">
        <w:rPr>
          <w:rFonts w:ascii="Times New Roman" w:eastAsia="Times New Roman" w:hAnsi="Times New Roman"/>
          <w:sz w:val="28"/>
          <w:szCs w:val="28"/>
          <w:lang w:eastAsia="ru-RU" w:bidi="ru-RU"/>
        </w:rPr>
        <w:t>Меры по п</w:t>
      </w:r>
      <w:r w:rsidRPr="00BD1A39">
        <w:rPr>
          <w:rFonts w:ascii="Times New Roman" w:eastAsia="Times New Roman" w:hAnsi="Times New Roman"/>
          <w:sz w:val="28"/>
          <w:szCs w:val="28"/>
          <w:lang w:eastAsia="ru-RU" w:bidi="ru-RU"/>
        </w:rPr>
        <w:t>риостановлени</w:t>
      </w:r>
      <w:r w:rsidR="00C25D28">
        <w:rPr>
          <w:rFonts w:ascii="Times New Roman" w:eastAsia="Times New Roman" w:hAnsi="Times New Roman"/>
          <w:sz w:val="28"/>
          <w:szCs w:val="28"/>
          <w:lang w:eastAsia="ru-RU" w:bidi="ru-RU"/>
        </w:rPr>
        <w:t>ю</w:t>
      </w:r>
      <w:r w:rsidRPr="00BD1A39">
        <w:rPr>
          <w:rFonts w:ascii="Times New Roman" w:eastAsia="Times New Roman" w:hAnsi="Times New Roman"/>
          <w:sz w:val="28"/>
          <w:szCs w:val="28"/>
          <w:lang w:eastAsia="ru-RU" w:bidi="ru-RU"/>
        </w:rPr>
        <w:t xml:space="preserve"> деятельности </w:t>
      </w:r>
      <w:r w:rsidR="00AA533A" w:rsidRPr="00BD1A39">
        <w:rPr>
          <w:rFonts w:ascii="Times New Roman" w:eastAsia="Times New Roman" w:hAnsi="Times New Roman"/>
          <w:sz w:val="28"/>
          <w:szCs w:val="28"/>
          <w:lang w:eastAsia="ru-RU" w:bidi="ru-RU"/>
        </w:rPr>
        <w:t xml:space="preserve">лицензии </w:t>
      </w:r>
      <w:r w:rsidR="006C0500">
        <w:rPr>
          <w:rFonts w:ascii="Times New Roman" w:eastAsia="Times New Roman" w:hAnsi="Times New Roman"/>
          <w:sz w:val="28"/>
          <w:szCs w:val="28"/>
          <w:lang w:eastAsia="ru-RU" w:bidi="ru-RU"/>
        </w:rPr>
        <w:t>не применял</w:t>
      </w:r>
      <w:r w:rsidR="00C25D28">
        <w:rPr>
          <w:rFonts w:ascii="Times New Roman" w:eastAsia="Times New Roman" w:hAnsi="Times New Roman"/>
          <w:sz w:val="28"/>
          <w:szCs w:val="28"/>
          <w:lang w:eastAsia="ru-RU" w:bidi="ru-RU"/>
        </w:rPr>
        <w:t>и</w:t>
      </w:r>
      <w:r w:rsidR="006C0500">
        <w:rPr>
          <w:rFonts w:ascii="Times New Roman" w:eastAsia="Times New Roman" w:hAnsi="Times New Roman"/>
          <w:sz w:val="28"/>
          <w:szCs w:val="28"/>
          <w:lang w:eastAsia="ru-RU" w:bidi="ru-RU"/>
        </w:rPr>
        <w:t>сь</w:t>
      </w:r>
      <w:r w:rsidRPr="00BD1A39">
        <w:rPr>
          <w:rFonts w:ascii="Times New Roman" w:eastAsia="Times New Roman" w:hAnsi="Times New Roman"/>
          <w:sz w:val="28"/>
          <w:szCs w:val="28"/>
          <w:lang w:eastAsia="ru-RU" w:bidi="ru-RU"/>
        </w:rPr>
        <w:t>.</w:t>
      </w:r>
    </w:p>
    <w:p w14:paraId="2D7A15CB" w14:textId="089815C8" w:rsidR="00253641" w:rsidRPr="00BD1A39"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Общая сумма наложенных административных штрафов составила </w:t>
      </w:r>
      <w:r w:rsidR="000E01CF">
        <w:rPr>
          <w:rFonts w:ascii="Times New Roman" w:eastAsia="Times New Roman" w:hAnsi="Times New Roman"/>
          <w:sz w:val="28"/>
          <w:szCs w:val="28"/>
          <w:lang w:eastAsia="ru-RU" w:bidi="ru-RU"/>
        </w:rPr>
        <w:t>4</w:t>
      </w:r>
      <w:r w:rsidR="00656C90">
        <w:rPr>
          <w:rFonts w:ascii="Times New Roman" w:eastAsia="Times New Roman" w:hAnsi="Times New Roman"/>
          <w:sz w:val="28"/>
          <w:szCs w:val="28"/>
          <w:lang w:eastAsia="ru-RU" w:bidi="ru-RU"/>
        </w:rPr>
        <w:t>30</w:t>
      </w:r>
      <w:r w:rsidR="00DB31AF">
        <w:rPr>
          <w:rFonts w:ascii="Times New Roman" w:eastAsia="Times New Roman" w:hAnsi="Times New Roman"/>
          <w:sz w:val="28"/>
          <w:szCs w:val="28"/>
          <w:lang w:eastAsia="ru-RU" w:bidi="ru-RU"/>
        </w:rPr>
        <w:t>000</w:t>
      </w:r>
      <w:r w:rsidRPr="00BD1A39">
        <w:rPr>
          <w:rFonts w:ascii="Times New Roman" w:eastAsia="Times New Roman" w:hAnsi="Times New Roman"/>
          <w:sz w:val="28"/>
          <w:szCs w:val="28"/>
          <w:lang w:eastAsia="ru-RU" w:bidi="ru-RU"/>
        </w:rPr>
        <w:t> рублей.</w:t>
      </w:r>
    </w:p>
    <w:p w14:paraId="3FA2D760" w14:textId="55FF388B" w:rsidR="00253641" w:rsidRPr="00BD1A39" w:rsidRDefault="00253641"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Случа</w:t>
      </w:r>
      <w:r w:rsidR="00C25D28">
        <w:rPr>
          <w:rFonts w:ascii="Times New Roman" w:eastAsia="Times New Roman" w:hAnsi="Times New Roman"/>
          <w:sz w:val="28"/>
          <w:szCs w:val="28"/>
          <w:lang w:eastAsia="ru-RU"/>
        </w:rPr>
        <w:t>и</w:t>
      </w:r>
      <w:r w:rsidRPr="00BD1A39">
        <w:rPr>
          <w:rFonts w:ascii="Times New Roman" w:eastAsia="Times New Roman" w:hAnsi="Times New Roman"/>
          <w:sz w:val="28"/>
          <w:szCs w:val="28"/>
          <w:lang w:eastAsia="ru-RU"/>
        </w:rPr>
        <w:t xml:space="preserve"> административного и судебного оспаривания решений, действий (бездействия) </w:t>
      </w:r>
      <w:r w:rsidR="00AE29A5">
        <w:rPr>
          <w:rFonts w:ascii="Times New Roman" w:eastAsia="Times New Roman" w:hAnsi="Times New Roman"/>
          <w:sz w:val="28"/>
          <w:szCs w:val="28"/>
          <w:lang w:eastAsia="ru-RU"/>
        </w:rPr>
        <w:t>Управления</w:t>
      </w:r>
      <w:r w:rsidRPr="00BD1A39">
        <w:rPr>
          <w:rFonts w:ascii="Times New Roman" w:eastAsia="Times New Roman" w:hAnsi="Times New Roman"/>
          <w:sz w:val="28"/>
          <w:szCs w:val="28"/>
          <w:lang w:eastAsia="ru-RU"/>
        </w:rPr>
        <w:t xml:space="preserve"> и его должностных лиц не </w:t>
      </w:r>
      <w:r w:rsidR="00C25D28">
        <w:rPr>
          <w:rFonts w:ascii="Times New Roman" w:eastAsia="Times New Roman" w:hAnsi="Times New Roman"/>
          <w:sz w:val="28"/>
          <w:szCs w:val="28"/>
          <w:lang w:eastAsia="ru-RU"/>
        </w:rPr>
        <w:t>установлены</w:t>
      </w:r>
      <w:r w:rsidR="006C0500">
        <w:rPr>
          <w:rFonts w:ascii="Times New Roman" w:eastAsia="Times New Roman" w:hAnsi="Times New Roman"/>
          <w:sz w:val="28"/>
          <w:szCs w:val="28"/>
          <w:lang w:eastAsia="ru-RU"/>
        </w:rPr>
        <w:t>.</w:t>
      </w:r>
    </w:p>
    <w:p w14:paraId="652D546A" w14:textId="6D13AF87" w:rsidR="00253641" w:rsidRPr="00BD1A39"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w:t>
      </w:r>
      <w:r w:rsidR="00DB31AF">
        <w:rPr>
          <w:rFonts w:ascii="Times New Roman" w:eastAsia="Times New Roman" w:hAnsi="Times New Roman"/>
          <w:sz w:val="28"/>
          <w:szCs w:val="28"/>
          <w:lang w:eastAsia="ru-RU" w:bidi="ru-RU"/>
        </w:rPr>
        <w:t xml:space="preserve">контрольных (надзорных) мероприятий </w:t>
      </w:r>
      <w:r w:rsidRPr="00BD1A39">
        <w:rPr>
          <w:rFonts w:ascii="Times New Roman" w:eastAsia="Times New Roman" w:hAnsi="Times New Roman"/>
          <w:sz w:val="28"/>
          <w:szCs w:val="28"/>
          <w:lang w:eastAsia="ru-RU" w:bidi="ru-RU"/>
        </w:rPr>
        <w:t>в 202</w:t>
      </w:r>
      <w:r w:rsidR="000E01CF">
        <w:rPr>
          <w:rFonts w:ascii="Times New Roman" w:eastAsia="Times New Roman" w:hAnsi="Times New Roman"/>
          <w:sz w:val="28"/>
          <w:szCs w:val="28"/>
          <w:lang w:eastAsia="ru-RU" w:bidi="ru-RU"/>
        </w:rPr>
        <w:t>4</w:t>
      </w:r>
      <w:r w:rsidRPr="00BD1A39">
        <w:rPr>
          <w:rFonts w:ascii="Times New Roman" w:eastAsia="Times New Roman" w:hAnsi="Times New Roman"/>
          <w:sz w:val="28"/>
          <w:szCs w:val="28"/>
          <w:lang w:eastAsia="ru-RU" w:bidi="ru-RU"/>
        </w:rPr>
        <w:t xml:space="preserve"> году соблюдены.</w:t>
      </w:r>
    </w:p>
    <w:p w14:paraId="170C5ED8" w14:textId="06BB85E9" w:rsidR="00253641" w:rsidRPr="00BD1A39" w:rsidRDefault="00253641" w:rsidP="00295B80">
      <w:pPr>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00173502" w:rsidRPr="00BD1A39">
        <w:rPr>
          <w:rFonts w:ascii="Times New Roman" w:eastAsia="Times New Roman" w:hAnsi="Times New Roman"/>
          <w:sz w:val="28"/>
          <w:szCs w:val="28"/>
          <w:lang w:eastAsia="ru-RU" w:bidi="ru-RU"/>
        </w:rPr>
        <w:t xml:space="preserve">ым </w:t>
      </w:r>
      <w:r w:rsidRPr="00BD1A39">
        <w:rPr>
          <w:rFonts w:ascii="Times New Roman" w:eastAsia="Times New Roman" w:hAnsi="Times New Roman"/>
          <w:sz w:val="28"/>
          <w:szCs w:val="28"/>
          <w:lang w:eastAsia="ru-RU" w:bidi="ru-RU"/>
        </w:rPr>
        <w:t xml:space="preserve">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00C25D28" w:rsidRPr="00C25D28">
        <w:rPr>
          <w:rFonts w:ascii="Times New Roman" w:hAnsi="Times New Roman"/>
          <w:sz w:val="28"/>
          <w:szCs w:val="28"/>
        </w:rPr>
        <w:t xml:space="preserve">за деятельностью </w:t>
      </w:r>
      <w:r w:rsidR="00405CE1">
        <w:rPr>
          <w:rFonts w:ascii="Times New Roman" w:hAnsi="Times New Roman"/>
          <w:sz w:val="28"/>
          <w:szCs w:val="28"/>
        </w:rPr>
        <w:br/>
      </w:r>
      <w:r w:rsidR="00C25D28" w:rsidRPr="00C25D28">
        <w:rPr>
          <w:rFonts w:ascii="Times New Roman" w:hAnsi="Times New Roman"/>
          <w:sz w:val="28"/>
          <w:szCs w:val="28"/>
        </w:rPr>
        <w:t xml:space="preserve">по проведению экспертизы промышленной безопасности </w:t>
      </w:r>
      <w:r w:rsidRPr="00BD1A39">
        <w:rPr>
          <w:rFonts w:ascii="Times New Roman" w:eastAsia="Times New Roman" w:hAnsi="Times New Roman"/>
          <w:sz w:val="28"/>
          <w:szCs w:val="28"/>
          <w:lang w:eastAsia="ru-RU" w:bidi="ru-RU"/>
        </w:rPr>
        <w:t>следует отнести:</w:t>
      </w:r>
    </w:p>
    <w:p w14:paraId="509F535E" w14:textId="3A2E82B9" w:rsidR="00891A4D" w:rsidRDefault="00C25D28" w:rsidP="00295B80">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00891A4D">
        <w:rPr>
          <w:rFonts w:ascii="Times New Roman" w:hAnsi="Times New Roman"/>
          <w:sz w:val="28"/>
          <w:szCs w:val="28"/>
          <w:lang w:eastAsia="ru-RU"/>
        </w:rPr>
        <w:t xml:space="preserve">отсутствие оборудования и приборов, </w:t>
      </w:r>
      <w:r>
        <w:rPr>
          <w:rFonts w:ascii="Times New Roman" w:hAnsi="Times New Roman"/>
          <w:sz w:val="28"/>
          <w:szCs w:val="28"/>
          <w:lang w:eastAsia="ru-RU"/>
        </w:rPr>
        <w:t xml:space="preserve">материалов и средств информационного обеспечения, </w:t>
      </w:r>
      <w:r w:rsidR="00891A4D">
        <w:rPr>
          <w:rFonts w:ascii="Times New Roman" w:hAnsi="Times New Roman"/>
          <w:sz w:val="28"/>
          <w:szCs w:val="28"/>
          <w:lang w:eastAsia="ru-RU"/>
        </w:rPr>
        <w:t>предназначенных для выполнения работ, входящих в лицензируемый вид деятельности</w:t>
      </w:r>
      <w:r w:rsidR="00891A4D" w:rsidRPr="00BD1A39">
        <w:rPr>
          <w:rFonts w:ascii="Times New Roman" w:hAnsi="Times New Roman"/>
          <w:sz w:val="28"/>
          <w:szCs w:val="28"/>
          <w:lang w:eastAsia="ru-RU"/>
        </w:rPr>
        <w:t>;</w:t>
      </w:r>
    </w:p>
    <w:p w14:paraId="0B4E2142" w14:textId="2CDDBC21" w:rsidR="00253641" w:rsidRPr="00BD1A39" w:rsidRDefault="00C25D28" w:rsidP="00295B80">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eastAsia="ru-RU"/>
        </w:rPr>
        <w:tab/>
      </w:r>
      <w:r w:rsidR="00891A4D">
        <w:rPr>
          <w:rFonts w:ascii="Times New Roman" w:hAnsi="Times New Roman"/>
          <w:sz w:val="28"/>
          <w:szCs w:val="28"/>
          <w:lang w:eastAsia="ru-RU"/>
        </w:rPr>
        <w:t>о</w:t>
      </w:r>
      <w:r w:rsidR="00891A4D" w:rsidRPr="00A43F33">
        <w:rPr>
          <w:rFonts w:ascii="Times New Roman" w:hAnsi="Times New Roman"/>
          <w:sz w:val="28"/>
          <w:szCs w:val="28"/>
          <w:lang w:eastAsia="ru-RU"/>
        </w:rPr>
        <w:t xml:space="preserve">тсутствие по заявленному адресу места осуществления лицензируемого вида деятельности зданий, сооружений, помещений, предназначенных для осуществления заявленных видов работ, входящих </w:t>
      </w:r>
      <w:r w:rsidR="00385A3D">
        <w:rPr>
          <w:rFonts w:ascii="Times New Roman" w:hAnsi="Times New Roman"/>
          <w:sz w:val="28"/>
          <w:szCs w:val="28"/>
          <w:lang w:eastAsia="ru-RU"/>
        </w:rPr>
        <w:br/>
      </w:r>
      <w:r w:rsidR="00891A4D" w:rsidRPr="00A43F33">
        <w:rPr>
          <w:rFonts w:ascii="Times New Roman" w:hAnsi="Times New Roman"/>
          <w:sz w:val="28"/>
          <w:szCs w:val="28"/>
          <w:lang w:eastAsia="ru-RU"/>
        </w:rPr>
        <w:t>в состав л</w:t>
      </w:r>
      <w:r w:rsidR="00891A4D">
        <w:rPr>
          <w:rFonts w:ascii="Times New Roman" w:hAnsi="Times New Roman"/>
          <w:sz w:val="28"/>
          <w:szCs w:val="28"/>
          <w:lang w:eastAsia="ru-RU"/>
        </w:rPr>
        <w:t>ицензируемого вида деятельности</w:t>
      </w:r>
      <w:r w:rsidR="00253641" w:rsidRPr="00BD1A39">
        <w:rPr>
          <w:rFonts w:ascii="Times New Roman" w:hAnsi="Times New Roman"/>
          <w:sz w:val="28"/>
          <w:szCs w:val="28"/>
          <w:lang w:eastAsia="ru-RU"/>
        </w:rPr>
        <w:t>.</w:t>
      </w:r>
    </w:p>
    <w:p w14:paraId="4F5E87DD" w14:textId="41671978" w:rsidR="00253641" w:rsidRPr="00BD1A39" w:rsidRDefault="00284F2C" w:rsidP="00284F2C">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284F2C">
        <w:rPr>
          <w:rFonts w:ascii="Times New Roman" w:eastAsia="Times New Roman" w:hAnsi="Times New Roman"/>
          <w:sz w:val="28"/>
          <w:szCs w:val="28"/>
          <w:lang w:eastAsia="ru-RU"/>
        </w:rPr>
        <w:lastRenderedPageBreak/>
        <w:t>В 202</w:t>
      </w:r>
      <w:r w:rsidR="000E01CF">
        <w:rPr>
          <w:rFonts w:ascii="Times New Roman" w:eastAsia="Times New Roman" w:hAnsi="Times New Roman"/>
          <w:sz w:val="28"/>
          <w:szCs w:val="28"/>
          <w:lang w:eastAsia="ru-RU"/>
        </w:rPr>
        <w:t>4</w:t>
      </w:r>
      <w:r w:rsidRPr="00284F2C">
        <w:rPr>
          <w:rFonts w:ascii="Times New Roman" w:eastAsia="Times New Roman" w:hAnsi="Times New Roman"/>
          <w:sz w:val="28"/>
          <w:szCs w:val="28"/>
          <w:lang w:eastAsia="ru-RU"/>
        </w:rPr>
        <w:t xml:space="preserve"> году разработка предложений по актуализации обязательных требований в области федерального государственного лицензионного контроля (надзора) за деятельностью по проведению экспертизы промышленной безопасности Управлением не проводилась.</w:t>
      </w:r>
    </w:p>
    <w:p w14:paraId="493BB748" w14:textId="0E6DF65F" w:rsidR="00253641" w:rsidRPr="00BD1A39" w:rsidRDefault="00253641" w:rsidP="00295B80">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r w:rsidR="00C25D28" w:rsidRPr="00C25D28">
        <w:rPr>
          <w:rFonts w:ascii="Times New Roman" w:eastAsia="Times New Roman" w:hAnsi="Times New Roman"/>
          <w:sz w:val="28"/>
          <w:szCs w:val="28"/>
          <w:lang w:eastAsia="ru-RU"/>
        </w:rPr>
        <w:t xml:space="preserve">за деятельностью по проведению экспертизы промышленной безопасности </w:t>
      </w:r>
      <w:r w:rsidRPr="00BD1A39">
        <w:rPr>
          <w:rFonts w:ascii="Times New Roman" w:eastAsia="Times New Roman" w:hAnsi="Times New Roman"/>
          <w:sz w:val="28"/>
          <w:szCs w:val="28"/>
          <w:lang w:eastAsia="ru-RU"/>
        </w:rPr>
        <w:t>не выявлено.</w:t>
      </w:r>
    </w:p>
    <w:p w14:paraId="12F31602" w14:textId="28FD02FD" w:rsidR="00BD1A39" w:rsidRPr="00BD1A39" w:rsidRDefault="00BD1A39" w:rsidP="00295B80">
      <w:pPr>
        <w:spacing w:after="0" w:line="276" w:lineRule="auto"/>
        <w:ind w:firstLine="709"/>
        <w:contextualSpacing/>
        <w:jc w:val="both"/>
        <w:rPr>
          <w:rFonts w:ascii="Times New Roman" w:eastAsia="Times New Roman" w:hAnsi="Times New Roman"/>
          <w:sz w:val="28"/>
          <w:szCs w:val="28"/>
          <w:lang w:eastAsia="ru-RU"/>
        </w:rPr>
      </w:pPr>
      <w:r w:rsidRPr="00B3336A">
        <w:rPr>
          <w:rFonts w:ascii="Times New Roman" w:eastAsia="Times New Roman" w:hAnsi="Times New Roman"/>
          <w:sz w:val="28"/>
          <w:szCs w:val="28"/>
          <w:lang w:eastAsia="ru-RU"/>
        </w:rPr>
        <w:t>При осуществлении лицензионного контроля в 202</w:t>
      </w:r>
      <w:r w:rsidR="000E01CF" w:rsidRPr="00B3336A">
        <w:rPr>
          <w:rFonts w:ascii="Times New Roman" w:eastAsia="Times New Roman" w:hAnsi="Times New Roman"/>
          <w:sz w:val="28"/>
          <w:szCs w:val="28"/>
          <w:lang w:eastAsia="ru-RU"/>
        </w:rPr>
        <w:t>4</w:t>
      </w:r>
      <w:r w:rsidRPr="00B3336A">
        <w:rPr>
          <w:rFonts w:ascii="Times New Roman" w:eastAsia="Times New Roman" w:hAnsi="Times New Roman"/>
          <w:sz w:val="28"/>
          <w:szCs w:val="28"/>
          <w:lang w:eastAsia="ru-RU"/>
        </w:rPr>
        <w:t xml:space="preserve"> году </w:t>
      </w:r>
      <w:r w:rsidR="00AE29A5" w:rsidRPr="00B3336A">
        <w:rPr>
          <w:rFonts w:ascii="Times New Roman" w:eastAsia="Times New Roman" w:hAnsi="Times New Roman"/>
          <w:sz w:val="28"/>
          <w:szCs w:val="28"/>
          <w:lang w:eastAsia="ru-RU"/>
        </w:rPr>
        <w:t>Управлением</w:t>
      </w:r>
      <w:r w:rsidRPr="00B3336A">
        <w:rPr>
          <w:rFonts w:ascii="Times New Roman" w:eastAsia="Times New Roman" w:hAnsi="Times New Roman"/>
          <w:sz w:val="28"/>
          <w:szCs w:val="28"/>
          <w:lang w:eastAsia="ru-RU"/>
        </w:rPr>
        <w:t xml:space="preserve"> профилактические мероприятия</w:t>
      </w:r>
      <w:r w:rsidR="00AE29A5" w:rsidRPr="00B3336A">
        <w:rPr>
          <w:rFonts w:ascii="Times New Roman" w:eastAsia="Times New Roman" w:hAnsi="Times New Roman"/>
          <w:sz w:val="28"/>
          <w:szCs w:val="28"/>
          <w:lang w:eastAsia="ru-RU"/>
        </w:rPr>
        <w:t xml:space="preserve"> не проводились.</w:t>
      </w:r>
    </w:p>
    <w:p w14:paraId="53958E4E" w14:textId="19920FD3" w:rsidR="00FE6168" w:rsidRPr="00BD1A39" w:rsidRDefault="00FE6168"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 xml:space="preserve">с целью разъяснения законодательства Российской Федерации, практики его применения, а также толкования норм, терминов и понятий, </w:t>
      </w:r>
      <w:r w:rsidR="00284F2C">
        <w:rPr>
          <w:rFonts w:ascii="Times New Roman" w:eastAsia="Times New Roman" w:hAnsi="Times New Roman"/>
          <w:sz w:val="28"/>
          <w:szCs w:val="28"/>
          <w:lang w:eastAsia="ru-RU"/>
        </w:rPr>
        <w:t xml:space="preserve">в Управление </w:t>
      </w:r>
      <w:r w:rsidRPr="00BD1A39">
        <w:rPr>
          <w:rFonts w:ascii="Times New Roman" w:eastAsia="Times New Roman" w:hAnsi="Times New Roman"/>
          <w:sz w:val="28"/>
          <w:szCs w:val="28"/>
          <w:lang w:eastAsia="ru-RU"/>
        </w:rPr>
        <w:t>не поступали.</w:t>
      </w:r>
    </w:p>
    <w:p w14:paraId="2B812C9D" w14:textId="76370D98" w:rsidR="00253641" w:rsidRPr="00BD1A39" w:rsidRDefault="004519A5" w:rsidP="00295B80">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r w:rsidR="000D1F71">
        <w:rPr>
          <w:rFonts w:ascii="Times New Roman" w:eastAsia="Times New Roman" w:hAnsi="Times New Roman"/>
          <w:sz w:val="28"/>
          <w:szCs w:val="28"/>
          <w:lang w:eastAsia="ru-RU"/>
        </w:rPr>
        <w:t xml:space="preserve"> </w:t>
      </w:r>
      <w:r w:rsidR="00507A0E" w:rsidRPr="003736C7">
        <w:rPr>
          <w:rFonts w:ascii="Times New Roman" w:eastAsia="Times New Roman" w:hAnsi="Times New Roman"/>
          <w:sz w:val="28"/>
          <w:szCs w:val="28"/>
          <w:lang w:eastAsia="ru-RU" w:bidi="ru-RU"/>
        </w:rPr>
        <w:t>отсутствие оборудования и приборов,</w:t>
      </w:r>
      <w:r w:rsidR="00C25D28">
        <w:rPr>
          <w:rFonts w:ascii="Times New Roman" w:eastAsia="Times New Roman" w:hAnsi="Times New Roman"/>
          <w:sz w:val="28"/>
          <w:szCs w:val="28"/>
          <w:lang w:eastAsia="ru-RU" w:bidi="ru-RU"/>
        </w:rPr>
        <w:t xml:space="preserve"> материалов и средств информационного обеспечения</w:t>
      </w:r>
      <w:r w:rsidR="00507A0E" w:rsidRPr="003736C7">
        <w:rPr>
          <w:rFonts w:ascii="Times New Roman" w:eastAsia="Times New Roman" w:hAnsi="Times New Roman"/>
          <w:sz w:val="28"/>
          <w:szCs w:val="28"/>
          <w:lang w:eastAsia="ru-RU" w:bidi="ru-RU"/>
        </w:rPr>
        <w:t xml:space="preserve"> предназначенных для выполнения работ, входящих </w:t>
      </w:r>
      <w:r w:rsidR="00901449">
        <w:rPr>
          <w:rFonts w:ascii="Times New Roman" w:eastAsia="Times New Roman" w:hAnsi="Times New Roman"/>
          <w:sz w:val="28"/>
          <w:szCs w:val="28"/>
          <w:lang w:eastAsia="ru-RU" w:bidi="ru-RU"/>
        </w:rPr>
        <w:br/>
      </w:r>
      <w:r w:rsidR="00507A0E" w:rsidRPr="003736C7">
        <w:rPr>
          <w:rFonts w:ascii="Times New Roman" w:eastAsia="Times New Roman" w:hAnsi="Times New Roman"/>
          <w:sz w:val="28"/>
          <w:szCs w:val="28"/>
          <w:lang w:eastAsia="ru-RU" w:bidi="ru-RU"/>
        </w:rPr>
        <w:t>в лицензируемый вид деятельности</w:t>
      </w:r>
      <w:r w:rsidR="00253641" w:rsidRPr="00BD1A39">
        <w:rPr>
          <w:rFonts w:ascii="Times New Roman" w:eastAsia="Times New Roman" w:hAnsi="Times New Roman"/>
          <w:sz w:val="28"/>
          <w:szCs w:val="28"/>
          <w:lang w:eastAsia="ru-RU"/>
        </w:rPr>
        <w:t>.</w:t>
      </w:r>
    </w:p>
    <w:p w14:paraId="15995A8E" w14:textId="4FB689FB" w:rsidR="00253641" w:rsidRPr="00BD1A39" w:rsidRDefault="00253641"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00C25D28" w:rsidRPr="00C25D28">
        <w:t xml:space="preserve"> </w:t>
      </w:r>
      <w:r w:rsidR="00C25D28" w:rsidRPr="00C25D28">
        <w:rPr>
          <w:rFonts w:ascii="Times New Roman" w:hAnsi="Times New Roman"/>
          <w:sz w:val="28"/>
          <w:szCs w:val="28"/>
        </w:rPr>
        <w:t>за деятельностью по проведению экспертизы промышленной безопасности</w:t>
      </w:r>
      <w:r w:rsidRPr="00BD1A39">
        <w:rPr>
          <w:rFonts w:ascii="Times New Roman" w:eastAsia="Times New Roman" w:hAnsi="Times New Roman"/>
          <w:sz w:val="28"/>
          <w:szCs w:val="28"/>
          <w:lang w:eastAsia="ru-RU"/>
        </w:rPr>
        <w:t>:</w:t>
      </w:r>
    </w:p>
    <w:p w14:paraId="3733B30F" w14:textId="5178DCED" w:rsidR="00507A0E" w:rsidRPr="00BD1A39" w:rsidRDefault="00C25D28"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507A0E" w:rsidRPr="00BD1A39">
        <w:rPr>
          <w:rFonts w:ascii="Times New Roman" w:eastAsia="Times New Roman" w:hAnsi="Times New Roman"/>
          <w:sz w:val="28"/>
          <w:szCs w:val="28"/>
          <w:lang w:eastAsia="ru-RU"/>
        </w:rPr>
        <w:t xml:space="preserve">обеспечить выполнение нормативных требований </w:t>
      </w:r>
      <w:r w:rsidR="00507A0E" w:rsidRPr="00F01501">
        <w:rPr>
          <w:rFonts w:ascii="Times New Roman" w:eastAsia="Times New Roman" w:hAnsi="Times New Roman"/>
          <w:sz w:val="28"/>
          <w:szCs w:val="28"/>
          <w:lang w:eastAsia="ru-RU"/>
        </w:rPr>
        <w:t>в области федерального государственного лицензионного контроля (надзора)</w:t>
      </w:r>
      <w:r w:rsidRPr="00C25D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C25D28">
        <w:rPr>
          <w:rFonts w:ascii="Times New Roman" w:eastAsia="Times New Roman" w:hAnsi="Times New Roman"/>
          <w:sz w:val="28"/>
          <w:szCs w:val="28"/>
          <w:lang w:eastAsia="ru-RU"/>
        </w:rPr>
        <w:t>за деятельностью по проведению экспертизы промышленной безопасности</w:t>
      </w:r>
      <w:r w:rsidR="00507A0E" w:rsidRPr="00BD1A39">
        <w:rPr>
          <w:rFonts w:ascii="Times New Roman" w:eastAsia="Times New Roman" w:hAnsi="Times New Roman"/>
          <w:sz w:val="28"/>
          <w:szCs w:val="28"/>
          <w:lang w:eastAsia="ru-RU"/>
        </w:rPr>
        <w:t>;</w:t>
      </w:r>
    </w:p>
    <w:p w14:paraId="55690623" w14:textId="023A5E80" w:rsidR="00507A0E" w:rsidRPr="00BD1A39" w:rsidRDefault="00C25D28" w:rsidP="00295B80">
      <w:pPr>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00507A0E"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00507A0E" w:rsidRPr="00BD1A39">
        <w:rPr>
          <w:rFonts w:ascii="Times New Roman" w:hAnsi="Times New Roman"/>
          <w:sz w:val="28"/>
          <w:szCs w:val="28"/>
        </w:rPr>
        <w:t xml:space="preserve">в области </w:t>
      </w:r>
      <w:r w:rsidR="00507A0E" w:rsidRPr="00BD1A39">
        <w:rPr>
          <w:rFonts w:ascii="Times New Roman" w:eastAsia="Times New Roman" w:hAnsi="Times New Roman"/>
          <w:sz w:val="28"/>
          <w:szCs w:val="28"/>
          <w:lang w:eastAsia="ru-RU"/>
        </w:rPr>
        <w:t xml:space="preserve">федерального государственного </w:t>
      </w:r>
      <w:r w:rsidR="00507A0E" w:rsidRPr="00BD1A39">
        <w:rPr>
          <w:rFonts w:ascii="Times New Roman" w:hAnsi="Times New Roman"/>
          <w:sz w:val="28"/>
          <w:szCs w:val="28"/>
        </w:rPr>
        <w:t>лицензионного контроля (надзора)</w:t>
      </w:r>
      <w:r w:rsidRPr="00C25D28">
        <w:rPr>
          <w:rFonts w:ascii="Times New Roman" w:eastAsia="Times New Roman" w:hAnsi="Times New Roman"/>
          <w:sz w:val="28"/>
          <w:szCs w:val="28"/>
          <w:lang w:eastAsia="ru-RU"/>
        </w:rPr>
        <w:t xml:space="preserve"> за деятельностью </w:t>
      </w:r>
      <w:r>
        <w:rPr>
          <w:rFonts w:ascii="Times New Roman" w:eastAsia="Times New Roman" w:hAnsi="Times New Roman"/>
          <w:sz w:val="28"/>
          <w:szCs w:val="28"/>
          <w:lang w:eastAsia="ru-RU"/>
        </w:rPr>
        <w:br/>
      </w:r>
      <w:r w:rsidRPr="00C25D28">
        <w:rPr>
          <w:rFonts w:ascii="Times New Roman" w:eastAsia="Times New Roman" w:hAnsi="Times New Roman"/>
          <w:sz w:val="28"/>
          <w:szCs w:val="28"/>
          <w:lang w:eastAsia="ru-RU"/>
        </w:rPr>
        <w:t>по проведению экспертизы промышленной безопасности</w:t>
      </w:r>
      <w:r w:rsidR="00507A0E" w:rsidRPr="00BD1A39">
        <w:rPr>
          <w:rFonts w:ascii="Times New Roman" w:eastAsia="Times New Roman" w:hAnsi="Times New Roman"/>
          <w:sz w:val="28"/>
          <w:szCs w:val="28"/>
          <w:lang w:eastAsia="ru-RU"/>
        </w:rPr>
        <w:t>.</w:t>
      </w:r>
    </w:p>
    <w:p w14:paraId="356D2D23" w14:textId="77777777" w:rsidR="00A355A5" w:rsidRPr="00BD1A39" w:rsidRDefault="00A355A5" w:rsidP="00295B80">
      <w:pPr>
        <w:pStyle w:val="22"/>
        <w:widowControl/>
        <w:shd w:val="clear" w:color="auto" w:fill="auto"/>
        <w:spacing w:line="276" w:lineRule="auto"/>
        <w:ind w:firstLine="709"/>
        <w:contextualSpacing/>
        <w:rPr>
          <w:rFonts w:ascii="Times New Roman" w:hAnsi="Times New Roman"/>
          <w:b w:val="0"/>
          <w:sz w:val="28"/>
          <w:szCs w:val="28"/>
        </w:rPr>
      </w:pPr>
    </w:p>
    <w:p w14:paraId="38695648" w14:textId="77777777"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295B80">
      <w:headerReference w:type="default" r:id="rId8"/>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1924" w14:textId="77777777" w:rsidR="0079029C" w:rsidRDefault="0079029C" w:rsidP="001D7DCB">
      <w:pPr>
        <w:spacing w:after="0" w:line="240" w:lineRule="auto"/>
      </w:pPr>
      <w:r>
        <w:separator/>
      </w:r>
    </w:p>
  </w:endnote>
  <w:endnote w:type="continuationSeparator" w:id="0">
    <w:p w14:paraId="4C627886" w14:textId="77777777" w:rsidR="0079029C" w:rsidRDefault="0079029C"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BDBE" w14:textId="77777777" w:rsidR="0079029C" w:rsidRDefault="0079029C" w:rsidP="001D7DCB">
      <w:pPr>
        <w:spacing w:after="0" w:line="240" w:lineRule="auto"/>
      </w:pPr>
      <w:r>
        <w:separator/>
      </w:r>
    </w:p>
  </w:footnote>
  <w:footnote w:type="continuationSeparator" w:id="0">
    <w:p w14:paraId="4B63AD2A" w14:textId="77777777" w:rsidR="0079029C" w:rsidRDefault="0079029C"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805AAE">
      <w:rPr>
        <w:rFonts w:ascii="Times New Roman" w:hAnsi="Times New Roman"/>
        <w:noProof/>
        <w:sz w:val="28"/>
        <w:szCs w:val="24"/>
      </w:rPr>
      <w:t>4</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96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6FFC"/>
    <w:rsid w:val="00063FA0"/>
    <w:rsid w:val="00065C15"/>
    <w:rsid w:val="000734DC"/>
    <w:rsid w:val="00073FEE"/>
    <w:rsid w:val="0007518B"/>
    <w:rsid w:val="00075C50"/>
    <w:rsid w:val="00080FE1"/>
    <w:rsid w:val="000841CF"/>
    <w:rsid w:val="00084CAA"/>
    <w:rsid w:val="00090557"/>
    <w:rsid w:val="00095462"/>
    <w:rsid w:val="000A7415"/>
    <w:rsid w:val="000B7FD9"/>
    <w:rsid w:val="000C11E0"/>
    <w:rsid w:val="000C342A"/>
    <w:rsid w:val="000C3840"/>
    <w:rsid w:val="000D0FF7"/>
    <w:rsid w:val="000D1F71"/>
    <w:rsid w:val="000E0147"/>
    <w:rsid w:val="000E01CF"/>
    <w:rsid w:val="000E3B43"/>
    <w:rsid w:val="000F55B6"/>
    <w:rsid w:val="000F5D40"/>
    <w:rsid w:val="001035E1"/>
    <w:rsid w:val="0010764A"/>
    <w:rsid w:val="0010778F"/>
    <w:rsid w:val="001135C5"/>
    <w:rsid w:val="0011392E"/>
    <w:rsid w:val="0011561C"/>
    <w:rsid w:val="0012030F"/>
    <w:rsid w:val="00126ED9"/>
    <w:rsid w:val="00132FB1"/>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84F2C"/>
    <w:rsid w:val="002903CB"/>
    <w:rsid w:val="0029094F"/>
    <w:rsid w:val="00295B80"/>
    <w:rsid w:val="002A0CC1"/>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116A0"/>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5CE1"/>
    <w:rsid w:val="00406A0A"/>
    <w:rsid w:val="00411FEA"/>
    <w:rsid w:val="004136D1"/>
    <w:rsid w:val="0041423A"/>
    <w:rsid w:val="004174D4"/>
    <w:rsid w:val="004200D7"/>
    <w:rsid w:val="00420F57"/>
    <w:rsid w:val="00422298"/>
    <w:rsid w:val="00422CB2"/>
    <w:rsid w:val="00423E9C"/>
    <w:rsid w:val="00424B52"/>
    <w:rsid w:val="004250C0"/>
    <w:rsid w:val="00431B1A"/>
    <w:rsid w:val="004328D4"/>
    <w:rsid w:val="00432A4B"/>
    <w:rsid w:val="004336F3"/>
    <w:rsid w:val="00436DA9"/>
    <w:rsid w:val="00440F30"/>
    <w:rsid w:val="0045048A"/>
    <w:rsid w:val="0045198D"/>
    <w:rsid w:val="004519A5"/>
    <w:rsid w:val="00451A67"/>
    <w:rsid w:val="00461259"/>
    <w:rsid w:val="0046291B"/>
    <w:rsid w:val="0046438C"/>
    <w:rsid w:val="004650DB"/>
    <w:rsid w:val="004660AD"/>
    <w:rsid w:val="00466A2D"/>
    <w:rsid w:val="004705C6"/>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3374"/>
    <w:rsid w:val="00566FB3"/>
    <w:rsid w:val="005709E7"/>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5252"/>
    <w:rsid w:val="006411DC"/>
    <w:rsid w:val="00642FD9"/>
    <w:rsid w:val="00643877"/>
    <w:rsid w:val="006449CC"/>
    <w:rsid w:val="00644DFC"/>
    <w:rsid w:val="00656C90"/>
    <w:rsid w:val="006571A9"/>
    <w:rsid w:val="00657E2E"/>
    <w:rsid w:val="0066012F"/>
    <w:rsid w:val="00660345"/>
    <w:rsid w:val="006609EB"/>
    <w:rsid w:val="006610F2"/>
    <w:rsid w:val="006731B5"/>
    <w:rsid w:val="006747BE"/>
    <w:rsid w:val="00675AFA"/>
    <w:rsid w:val="0068240A"/>
    <w:rsid w:val="00684AFB"/>
    <w:rsid w:val="006910E2"/>
    <w:rsid w:val="006A2AF8"/>
    <w:rsid w:val="006A2BA4"/>
    <w:rsid w:val="006B07D3"/>
    <w:rsid w:val="006B5202"/>
    <w:rsid w:val="006C0500"/>
    <w:rsid w:val="006C42BA"/>
    <w:rsid w:val="006D5EB3"/>
    <w:rsid w:val="006D7B22"/>
    <w:rsid w:val="006D7DC2"/>
    <w:rsid w:val="006D7F23"/>
    <w:rsid w:val="006E160A"/>
    <w:rsid w:val="006F4E0D"/>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318"/>
    <w:rsid w:val="00737A88"/>
    <w:rsid w:val="007400F6"/>
    <w:rsid w:val="007410F7"/>
    <w:rsid w:val="00741559"/>
    <w:rsid w:val="00742E5B"/>
    <w:rsid w:val="0074363F"/>
    <w:rsid w:val="00745B1F"/>
    <w:rsid w:val="007464FE"/>
    <w:rsid w:val="00747F99"/>
    <w:rsid w:val="007516C0"/>
    <w:rsid w:val="00752244"/>
    <w:rsid w:val="00753498"/>
    <w:rsid w:val="0075627B"/>
    <w:rsid w:val="00756A7E"/>
    <w:rsid w:val="00757C14"/>
    <w:rsid w:val="00763045"/>
    <w:rsid w:val="00766141"/>
    <w:rsid w:val="007729CF"/>
    <w:rsid w:val="00775E7A"/>
    <w:rsid w:val="00785AB3"/>
    <w:rsid w:val="00787FE4"/>
    <w:rsid w:val="0079029C"/>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05AAE"/>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84BF2"/>
    <w:rsid w:val="00891A4D"/>
    <w:rsid w:val="00891B14"/>
    <w:rsid w:val="00892F23"/>
    <w:rsid w:val="00894247"/>
    <w:rsid w:val="00894C1C"/>
    <w:rsid w:val="00895AA4"/>
    <w:rsid w:val="008A15B4"/>
    <w:rsid w:val="008A16B6"/>
    <w:rsid w:val="008B1683"/>
    <w:rsid w:val="008B30CD"/>
    <w:rsid w:val="008B334A"/>
    <w:rsid w:val="008B6708"/>
    <w:rsid w:val="008C73CF"/>
    <w:rsid w:val="008C75FC"/>
    <w:rsid w:val="008D0B24"/>
    <w:rsid w:val="008D2AF9"/>
    <w:rsid w:val="008D4E35"/>
    <w:rsid w:val="008E07E9"/>
    <w:rsid w:val="008E4F07"/>
    <w:rsid w:val="008E55D5"/>
    <w:rsid w:val="008F1F65"/>
    <w:rsid w:val="00901449"/>
    <w:rsid w:val="009016EE"/>
    <w:rsid w:val="009020DC"/>
    <w:rsid w:val="00903C94"/>
    <w:rsid w:val="009048F0"/>
    <w:rsid w:val="00905531"/>
    <w:rsid w:val="00905BA1"/>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B6E47"/>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080E"/>
    <w:rsid w:val="00A2137B"/>
    <w:rsid w:val="00A21D31"/>
    <w:rsid w:val="00A22666"/>
    <w:rsid w:val="00A26E74"/>
    <w:rsid w:val="00A348E4"/>
    <w:rsid w:val="00A355A5"/>
    <w:rsid w:val="00A36543"/>
    <w:rsid w:val="00A41D65"/>
    <w:rsid w:val="00A50C90"/>
    <w:rsid w:val="00A61D4F"/>
    <w:rsid w:val="00A63D60"/>
    <w:rsid w:val="00A6479A"/>
    <w:rsid w:val="00A64846"/>
    <w:rsid w:val="00A659BE"/>
    <w:rsid w:val="00A65D05"/>
    <w:rsid w:val="00A723C8"/>
    <w:rsid w:val="00A7687C"/>
    <w:rsid w:val="00A76EBE"/>
    <w:rsid w:val="00A8092D"/>
    <w:rsid w:val="00A8631E"/>
    <w:rsid w:val="00A968A6"/>
    <w:rsid w:val="00AA533A"/>
    <w:rsid w:val="00AB2333"/>
    <w:rsid w:val="00AB2C50"/>
    <w:rsid w:val="00AB3256"/>
    <w:rsid w:val="00AB5DC7"/>
    <w:rsid w:val="00AB7574"/>
    <w:rsid w:val="00AC2649"/>
    <w:rsid w:val="00AC7D2E"/>
    <w:rsid w:val="00AD589C"/>
    <w:rsid w:val="00AD7943"/>
    <w:rsid w:val="00AD7991"/>
    <w:rsid w:val="00AE216A"/>
    <w:rsid w:val="00AE29A5"/>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336A"/>
    <w:rsid w:val="00B37359"/>
    <w:rsid w:val="00B4383C"/>
    <w:rsid w:val="00B50969"/>
    <w:rsid w:val="00B51086"/>
    <w:rsid w:val="00B530A7"/>
    <w:rsid w:val="00B548E4"/>
    <w:rsid w:val="00B56172"/>
    <w:rsid w:val="00B67D3F"/>
    <w:rsid w:val="00B7095C"/>
    <w:rsid w:val="00B73973"/>
    <w:rsid w:val="00B73E7D"/>
    <w:rsid w:val="00B7751F"/>
    <w:rsid w:val="00B81A84"/>
    <w:rsid w:val="00B85104"/>
    <w:rsid w:val="00B936C1"/>
    <w:rsid w:val="00B97A68"/>
    <w:rsid w:val="00BA1DAC"/>
    <w:rsid w:val="00BA34A4"/>
    <w:rsid w:val="00BB1874"/>
    <w:rsid w:val="00BB2131"/>
    <w:rsid w:val="00BB2B98"/>
    <w:rsid w:val="00BB48EF"/>
    <w:rsid w:val="00BC00D9"/>
    <w:rsid w:val="00BC19D4"/>
    <w:rsid w:val="00BC2ED7"/>
    <w:rsid w:val="00BC61AC"/>
    <w:rsid w:val="00BD1A39"/>
    <w:rsid w:val="00BD1D48"/>
    <w:rsid w:val="00BE160A"/>
    <w:rsid w:val="00BE248F"/>
    <w:rsid w:val="00C013D7"/>
    <w:rsid w:val="00C01E22"/>
    <w:rsid w:val="00C04F56"/>
    <w:rsid w:val="00C05A1C"/>
    <w:rsid w:val="00C15E5C"/>
    <w:rsid w:val="00C16700"/>
    <w:rsid w:val="00C16EC5"/>
    <w:rsid w:val="00C234EF"/>
    <w:rsid w:val="00C25D28"/>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31AF"/>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10DC"/>
    <w:rsid w:val="00EA027A"/>
    <w:rsid w:val="00EA26FC"/>
    <w:rsid w:val="00EA4C0E"/>
    <w:rsid w:val="00EB66F3"/>
    <w:rsid w:val="00EB7E0F"/>
    <w:rsid w:val="00EC2485"/>
    <w:rsid w:val="00EC41C1"/>
    <w:rsid w:val="00ED04FA"/>
    <w:rsid w:val="00ED0984"/>
    <w:rsid w:val="00ED0F4C"/>
    <w:rsid w:val="00ED679E"/>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C29A5"/>
    <w:rsid w:val="00FC30FE"/>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2513-6758-4417-B656-DF94AE54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12134</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10</cp:revision>
  <cp:lastPrinted>2024-02-28T11:04:00Z</cp:lastPrinted>
  <dcterms:created xsi:type="dcterms:W3CDTF">2025-02-11T11:46:00Z</dcterms:created>
  <dcterms:modified xsi:type="dcterms:W3CDTF">2025-02-19T08:56:00Z</dcterms:modified>
</cp:coreProperties>
</file>